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BB" w:rsidRDefault="001779BB" w:rsidP="001779BB">
      <w:pPr>
        <w:ind w:left="-1134" w:right="-1000"/>
        <w:jc w:val="right"/>
      </w:pPr>
      <w:r>
        <w:rPr>
          <w:noProof/>
          <w:lang w:eastAsia="en-AU"/>
        </w:rPr>
        <w:drawing>
          <wp:inline distT="0" distB="0" distL="0" distR="0" wp14:anchorId="3E4B13EF">
            <wp:extent cx="7543800" cy="647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2905" cy="6519161"/>
                    </a:xfrm>
                    <a:prstGeom prst="rect">
                      <a:avLst/>
                    </a:prstGeom>
                    <a:noFill/>
                  </pic:spPr>
                </pic:pic>
              </a:graphicData>
            </a:graphic>
          </wp:inline>
        </w:drawing>
      </w:r>
    </w:p>
    <w:p w:rsidR="001779BB" w:rsidRDefault="001779BB" w:rsidP="00784C28">
      <w:pPr>
        <w:ind w:right="-1000"/>
        <w:rPr>
          <w:b/>
          <w:sz w:val="52"/>
          <w:szCs w:val="52"/>
        </w:rPr>
      </w:pPr>
    </w:p>
    <w:p w:rsidR="00705FA7" w:rsidRDefault="00705FA7" w:rsidP="00784C28">
      <w:pPr>
        <w:ind w:right="-1000"/>
        <w:rPr>
          <w:b/>
          <w:sz w:val="52"/>
          <w:szCs w:val="52"/>
        </w:rPr>
      </w:pPr>
      <w:r>
        <w:rPr>
          <w:noProof/>
          <w:lang w:eastAsia="en-AU"/>
        </w:rPr>
        <mc:AlternateContent>
          <mc:Choice Requires="wps">
            <w:drawing>
              <wp:anchor distT="45720" distB="45720" distL="114300" distR="114300" simplePos="0" relativeHeight="251659264" behindDoc="0" locked="0" layoutInCell="1" allowOverlap="1" wp14:anchorId="459318B9" wp14:editId="37284727">
                <wp:simplePos x="0" y="0"/>
                <wp:positionH relativeFrom="margin">
                  <wp:align>center</wp:align>
                </wp:positionH>
                <wp:positionV relativeFrom="paragraph">
                  <wp:posOffset>-20320</wp:posOffset>
                </wp:positionV>
                <wp:extent cx="4552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solidFill>
                          <a:srgbClr val="FFFFFF"/>
                        </a:solidFill>
                        <a:ln w="9525">
                          <a:noFill/>
                          <a:miter lim="800000"/>
                          <a:headEnd/>
                          <a:tailEnd/>
                        </a:ln>
                      </wps:spPr>
                      <wps:txbx>
                        <w:txbxContent>
                          <w:p w:rsidR="00705FA7" w:rsidRDefault="00705FA7" w:rsidP="00705FA7">
                            <w:pPr>
                              <w:spacing w:after="0"/>
                              <w:jc w:val="center"/>
                              <w:rPr>
                                <w:b/>
                                <w:sz w:val="52"/>
                                <w:szCs w:val="52"/>
                              </w:rPr>
                            </w:pPr>
                            <w:r>
                              <w:rPr>
                                <w:b/>
                                <w:sz w:val="52"/>
                                <w:szCs w:val="52"/>
                              </w:rPr>
                              <w:t>ABC Company</w:t>
                            </w:r>
                          </w:p>
                          <w:p w:rsidR="00705FA7" w:rsidRDefault="00705FA7" w:rsidP="00705FA7">
                            <w:pPr>
                              <w:spacing w:after="0"/>
                              <w:jc w:val="center"/>
                              <w:rPr>
                                <w:b/>
                                <w:sz w:val="52"/>
                                <w:szCs w:val="52"/>
                              </w:rPr>
                            </w:pPr>
                            <w:r>
                              <w:rPr>
                                <w:b/>
                                <w:sz w:val="52"/>
                                <w:szCs w:val="52"/>
                              </w:rPr>
                              <w:t xml:space="preserve">Human Resources </w:t>
                            </w:r>
                          </w:p>
                          <w:p w:rsidR="00705FA7" w:rsidRDefault="00705FA7" w:rsidP="00705FA7">
                            <w:pPr>
                              <w:spacing w:after="0"/>
                              <w:jc w:val="center"/>
                              <w:rPr>
                                <w:b/>
                                <w:sz w:val="52"/>
                                <w:szCs w:val="52"/>
                              </w:rPr>
                            </w:pPr>
                            <w:r>
                              <w:rPr>
                                <w:b/>
                                <w:sz w:val="52"/>
                                <w:szCs w:val="52"/>
                              </w:rPr>
                              <w:t>Health Check Report</w:t>
                            </w:r>
                          </w:p>
                          <w:p w:rsidR="00705FA7" w:rsidRDefault="00705FA7" w:rsidP="00705FA7">
                            <w:pPr>
                              <w:jc w:val="center"/>
                              <w:rPr>
                                <w:b/>
                                <w:sz w:val="36"/>
                                <w:szCs w:val="36"/>
                              </w:rPr>
                            </w:pPr>
                          </w:p>
                          <w:p w:rsidR="00705FA7" w:rsidRPr="00784C28" w:rsidRDefault="00B274BA" w:rsidP="00705FA7">
                            <w:pPr>
                              <w:jc w:val="center"/>
                              <w:rPr>
                                <w:b/>
                                <w:sz w:val="36"/>
                                <w:szCs w:val="36"/>
                              </w:rPr>
                            </w:pPr>
                            <w:r>
                              <w:rPr>
                                <w:b/>
                                <w:sz w:val="36"/>
                                <w:szCs w:val="36"/>
                              </w:rPr>
                              <w:t>1</w:t>
                            </w:r>
                            <w:r w:rsidRPr="00B274BA">
                              <w:rPr>
                                <w:b/>
                                <w:sz w:val="36"/>
                                <w:szCs w:val="36"/>
                                <w:vertAlign w:val="superscript"/>
                              </w:rPr>
                              <w:t>st</w:t>
                            </w:r>
                            <w:r>
                              <w:rPr>
                                <w:b/>
                                <w:sz w:val="36"/>
                                <w:szCs w:val="36"/>
                              </w:rPr>
                              <w:t xml:space="preserve"> May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9318B9" id="_x0000_t202" coordsize="21600,21600" o:spt="202" path="m,l,21600r21600,l21600,xe">
                <v:stroke joinstyle="miter"/>
                <v:path gradientshapeok="t" o:connecttype="rect"/>
              </v:shapetype>
              <v:shape id="Text Box 2" o:spid="_x0000_s1026" type="#_x0000_t202" style="position:absolute;margin-left:0;margin-top:-1.6pt;width:358.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sT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" stroked="f">
                <v:textbox style="mso-fit-shape-to-text:t">
                  <w:txbxContent>
                    <w:p w:rsidR="00705FA7" w:rsidRDefault="00705FA7" w:rsidP="00705FA7">
                      <w:pPr>
                        <w:spacing w:after="0"/>
                        <w:jc w:val="center"/>
                        <w:rPr>
                          <w:b/>
                          <w:sz w:val="52"/>
                          <w:szCs w:val="52"/>
                        </w:rPr>
                      </w:pPr>
                      <w:r>
                        <w:rPr>
                          <w:b/>
                          <w:sz w:val="52"/>
                          <w:szCs w:val="52"/>
                        </w:rPr>
                        <w:t>ABC Company</w:t>
                      </w:r>
                    </w:p>
                    <w:p w:rsidR="00705FA7" w:rsidRDefault="00705FA7" w:rsidP="00705FA7">
                      <w:pPr>
                        <w:spacing w:after="0"/>
                        <w:jc w:val="center"/>
                        <w:rPr>
                          <w:b/>
                          <w:sz w:val="52"/>
                          <w:szCs w:val="52"/>
                        </w:rPr>
                      </w:pPr>
                      <w:r>
                        <w:rPr>
                          <w:b/>
                          <w:sz w:val="52"/>
                          <w:szCs w:val="52"/>
                        </w:rPr>
                        <w:t xml:space="preserve">Human Resources </w:t>
                      </w:r>
                    </w:p>
                    <w:p w:rsidR="00705FA7" w:rsidRDefault="00705FA7" w:rsidP="00705FA7">
                      <w:pPr>
                        <w:spacing w:after="0"/>
                        <w:jc w:val="center"/>
                        <w:rPr>
                          <w:b/>
                          <w:sz w:val="52"/>
                          <w:szCs w:val="52"/>
                        </w:rPr>
                      </w:pPr>
                      <w:r>
                        <w:rPr>
                          <w:b/>
                          <w:sz w:val="52"/>
                          <w:szCs w:val="52"/>
                        </w:rPr>
                        <w:t>Health Check Report</w:t>
                      </w:r>
                    </w:p>
                    <w:p w:rsidR="00705FA7" w:rsidRDefault="00705FA7" w:rsidP="00705FA7">
                      <w:pPr>
                        <w:jc w:val="center"/>
                        <w:rPr>
                          <w:b/>
                          <w:sz w:val="36"/>
                          <w:szCs w:val="36"/>
                        </w:rPr>
                      </w:pPr>
                    </w:p>
                    <w:p w:rsidR="00705FA7" w:rsidRPr="00784C28" w:rsidRDefault="00B274BA" w:rsidP="00705FA7">
                      <w:pPr>
                        <w:jc w:val="center"/>
                        <w:rPr>
                          <w:b/>
                          <w:sz w:val="36"/>
                          <w:szCs w:val="36"/>
                        </w:rPr>
                      </w:pPr>
                      <w:r>
                        <w:rPr>
                          <w:b/>
                          <w:sz w:val="36"/>
                          <w:szCs w:val="36"/>
                        </w:rPr>
                        <w:t>1</w:t>
                      </w:r>
                      <w:r w:rsidRPr="00B274BA">
                        <w:rPr>
                          <w:b/>
                          <w:sz w:val="36"/>
                          <w:szCs w:val="36"/>
                          <w:vertAlign w:val="superscript"/>
                        </w:rPr>
                        <w:t>st</w:t>
                      </w:r>
                      <w:r>
                        <w:rPr>
                          <w:b/>
                          <w:sz w:val="36"/>
                          <w:szCs w:val="36"/>
                        </w:rPr>
                        <w:t xml:space="preserve"> May 2017</w:t>
                      </w:r>
                    </w:p>
                  </w:txbxContent>
                </v:textbox>
                <w10:wrap type="square" anchorx="margin"/>
              </v:shape>
            </w:pict>
          </mc:Fallback>
        </mc:AlternateContent>
      </w:r>
    </w:p>
    <w:p w:rsidR="00705FA7" w:rsidRDefault="00705FA7" w:rsidP="00784C28">
      <w:pPr>
        <w:ind w:right="-1000"/>
        <w:rPr>
          <w:b/>
          <w:sz w:val="52"/>
          <w:szCs w:val="52"/>
        </w:rPr>
      </w:pPr>
    </w:p>
    <w:p w:rsidR="00705FA7" w:rsidRDefault="00705FA7" w:rsidP="00784C28">
      <w:pPr>
        <w:ind w:right="-1000"/>
        <w:rPr>
          <w:b/>
          <w:sz w:val="52"/>
          <w:szCs w:val="52"/>
        </w:rPr>
      </w:pPr>
    </w:p>
    <w:p w:rsidR="00705FA7" w:rsidRDefault="00705FA7" w:rsidP="00784C28">
      <w:pPr>
        <w:ind w:right="-1000"/>
        <w:rPr>
          <w:b/>
          <w:sz w:val="52"/>
          <w:szCs w:val="52"/>
        </w:rPr>
      </w:pPr>
    </w:p>
    <w:p w:rsidR="00705FA7" w:rsidRPr="00705FA7" w:rsidRDefault="00705FA7" w:rsidP="00784C28">
      <w:pPr>
        <w:ind w:right="-1000"/>
        <w:rPr>
          <w:b/>
        </w:rPr>
      </w:pPr>
    </w:p>
    <w:p w:rsidR="00705FA7" w:rsidRPr="00705FA7" w:rsidRDefault="00705FA7" w:rsidP="00784C28">
      <w:pPr>
        <w:ind w:right="-1000"/>
        <w:rPr>
          <w:b/>
        </w:rPr>
      </w:pP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This review identifies the human resource management systems and processes required by</w:t>
      </w:r>
      <w:r w:rsidRPr="005853AF">
        <w:rPr>
          <w:rFonts w:ascii="Calibri" w:eastAsia="Times New Roman" w:hAnsi="Calibri" w:cs="Calibri"/>
          <w:lang w:val="en-US"/>
        </w:rPr>
        <w:t xml:space="preserve"> </w:t>
      </w:r>
      <w:r w:rsidR="005853AF" w:rsidRPr="005853AF">
        <w:rPr>
          <w:rFonts w:ascii="Calibri" w:eastAsia="Times New Roman" w:hAnsi="Calibri" w:cs="Calibri"/>
          <w:lang w:val="en-US"/>
        </w:rPr>
        <w:t>ABC Company</w:t>
      </w:r>
      <w:r w:rsidRPr="005853AF">
        <w:rPr>
          <w:rFonts w:ascii="Calibri" w:eastAsia="Times New Roman" w:hAnsi="Calibri" w:cs="Calibri"/>
          <w:lang w:val="en-US"/>
        </w:rPr>
        <w:t xml:space="preserve"> </w:t>
      </w:r>
      <w:r w:rsidRPr="002956E7">
        <w:rPr>
          <w:rFonts w:ascii="Calibri" w:eastAsia="Times New Roman" w:hAnsi="Calibri" w:cs="Calibri"/>
          <w:lang w:val="en-US"/>
        </w:rPr>
        <w:t xml:space="preserve">to provide a “base line” HR compliance.  </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The Fair Work Act (FWA) requires compliance to the National Employment Standards (NES) and to employees earning under the</w:t>
      </w:r>
      <w:r w:rsidR="00B77931">
        <w:rPr>
          <w:rFonts w:ascii="Calibri" w:eastAsia="Times New Roman" w:hAnsi="Calibri" w:cs="Calibri"/>
          <w:lang w:val="en-US"/>
        </w:rPr>
        <w:t xml:space="preserve"> high-income threshold of $142,0</w:t>
      </w:r>
      <w:r w:rsidRPr="002956E7">
        <w:rPr>
          <w:rFonts w:ascii="Calibri" w:eastAsia="Times New Roman" w:hAnsi="Calibri" w:cs="Calibri"/>
          <w:lang w:val="en-US"/>
        </w:rPr>
        <w:t>00 per annum through Modern Awards.  Noncompliance to the FWA and NES could result in fines from the Fair Work Ombudsman, and / or further costs to a company in being unable to successfully defend employment related disputes.</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This report incorporates the following Human Resource areas:</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Employment Contracts</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Confidentiality Agreement</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Requirement to provide minimum award salary</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Human Resources Policies and Procedures</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Human Resources forms and letters</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Performance Appraisal process</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Position Descriptions</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Pre-employment Screening</w:t>
      </w:r>
    </w:p>
    <w:p w:rsidR="002956E7" w:rsidRPr="002956E7" w:rsidRDefault="002956E7" w:rsidP="002956E7">
      <w:pPr>
        <w:spacing w:after="0" w:line="240" w:lineRule="auto"/>
        <w:jc w:val="both"/>
        <w:rPr>
          <w:rFonts w:ascii="Calibri" w:eastAsia="Times New Roman" w:hAnsi="Calibri" w:cs="Calibri"/>
          <w:b/>
          <w:lang w:val="en-US"/>
        </w:rPr>
      </w:pPr>
    </w:p>
    <w:p w:rsidR="002956E7" w:rsidRPr="002956E7" w:rsidRDefault="002956E7" w:rsidP="002956E7">
      <w:pPr>
        <w:numPr>
          <w:ilvl w:val="0"/>
          <w:numId w:val="11"/>
        </w:num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Exit Interview process</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b/>
          <w:lang w:val="en-US"/>
        </w:rPr>
      </w:pPr>
      <w:r w:rsidRPr="002956E7">
        <w:rPr>
          <w:rFonts w:ascii="Calibri" w:eastAsia="Times New Roman" w:hAnsi="Calibri" w:cs="Calibri"/>
          <w:b/>
          <w:lang w:val="en-US"/>
        </w:rPr>
        <w:t>Ongoing Support</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 xml:space="preserve">The documents referred </w:t>
      </w:r>
      <w:r w:rsidR="005853AF" w:rsidRPr="002956E7">
        <w:rPr>
          <w:rFonts w:ascii="Calibri" w:eastAsia="Times New Roman" w:hAnsi="Calibri" w:cs="Calibri"/>
          <w:lang w:val="en-US"/>
        </w:rPr>
        <w:t>to</w:t>
      </w:r>
      <w:r w:rsidRPr="002956E7">
        <w:rPr>
          <w:rFonts w:ascii="Calibri" w:eastAsia="Times New Roman" w:hAnsi="Calibri" w:cs="Calibri"/>
          <w:lang w:val="en-US"/>
        </w:rPr>
        <w:t xml:space="preserve"> in this report are all available on www.myhronline.com.au .   Our experienced Human Resource Consultants are available to assist further with:</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w:t>
      </w:r>
      <w:r w:rsidRPr="002956E7">
        <w:rPr>
          <w:rFonts w:ascii="Calibri" w:eastAsia="Times New Roman" w:hAnsi="Calibri" w:cs="Calibri"/>
          <w:lang w:val="en-US"/>
        </w:rPr>
        <w:tab/>
        <w:t>explaining the contents of this report;</w:t>
      </w: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w:t>
      </w:r>
      <w:r w:rsidRPr="002956E7">
        <w:rPr>
          <w:rFonts w:ascii="Calibri" w:eastAsia="Times New Roman" w:hAnsi="Calibri" w:cs="Calibri"/>
          <w:lang w:val="en-US"/>
        </w:rPr>
        <w:tab/>
        <w:t>assisting with the selection of required documents;</w:t>
      </w: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w:t>
      </w:r>
      <w:r w:rsidRPr="002956E7">
        <w:rPr>
          <w:rFonts w:ascii="Calibri" w:eastAsia="Times New Roman" w:hAnsi="Calibri" w:cs="Calibri"/>
          <w:lang w:val="en-US"/>
        </w:rPr>
        <w:tab/>
        <w:t xml:space="preserve">assistance with tailoring these documents to </w:t>
      </w:r>
      <w:r w:rsidR="005853AF">
        <w:rPr>
          <w:rFonts w:ascii="Calibri" w:eastAsia="Times New Roman" w:hAnsi="Calibri" w:cs="Calibri"/>
          <w:lang w:val="en-US"/>
        </w:rPr>
        <w:t>ABC Company</w:t>
      </w:r>
      <w:r w:rsidRPr="002956E7">
        <w:rPr>
          <w:rFonts w:ascii="Calibri" w:eastAsia="Times New Roman" w:hAnsi="Calibri" w:cs="Calibri"/>
          <w:lang w:val="en-US"/>
        </w:rPr>
        <w:t xml:space="preserve"> specific requirements;</w:t>
      </w: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w:t>
      </w:r>
      <w:r w:rsidRPr="002956E7">
        <w:rPr>
          <w:rFonts w:ascii="Calibri" w:eastAsia="Times New Roman" w:hAnsi="Calibri" w:cs="Calibri"/>
          <w:lang w:val="en-US"/>
        </w:rPr>
        <w:tab/>
        <w:t>one on one Human Resources consulting and support during normal business hours.</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r w:rsidRPr="002956E7">
        <w:rPr>
          <w:rFonts w:ascii="Calibri" w:eastAsia="Times New Roman" w:hAnsi="Calibri" w:cs="Calibri"/>
          <w:lang w:val="en-US"/>
        </w:rPr>
        <w:t>For further assistance please contact us at www.myhronline.com.au .</w:t>
      </w: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0" w:line="240" w:lineRule="auto"/>
        <w:jc w:val="both"/>
        <w:rPr>
          <w:rFonts w:ascii="Calibri" w:eastAsia="Times New Roman" w:hAnsi="Calibri" w:cs="Calibri"/>
          <w:lang w:val="en-US"/>
        </w:rPr>
      </w:pPr>
    </w:p>
    <w:p w:rsidR="002956E7" w:rsidRPr="002956E7" w:rsidRDefault="002956E7" w:rsidP="002956E7">
      <w:pPr>
        <w:spacing w:after="200" w:line="276" w:lineRule="auto"/>
        <w:contextualSpacing/>
        <w:rPr>
          <w:rFonts w:ascii="Calibri" w:eastAsia="Calibri" w:hAnsi="Calibri" w:cs="Times New Roman"/>
        </w:rPr>
      </w:pPr>
    </w:p>
    <w:p w:rsidR="002956E7" w:rsidRDefault="002956E7" w:rsidP="002956E7">
      <w:pPr>
        <w:spacing w:after="200" w:line="276" w:lineRule="auto"/>
        <w:contextualSpacing/>
        <w:rPr>
          <w:rFonts w:ascii="Calibri" w:eastAsia="Calibri" w:hAnsi="Calibri" w:cs="Times New Roman"/>
          <w:b/>
        </w:rPr>
      </w:pPr>
    </w:p>
    <w:p w:rsidR="0068581B" w:rsidRDefault="0068581B" w:rsidP="002956E7">
      <w:pPr>
        <w:spacing w:after="200" w:line="276" w:lineRule="auto"/>
        <w:contextualSpacing/>
        <w:rPr>
          <w:rFonts w:ascii="Calibri" w:eastAsia="Calibri" w:hAnsi="Calibri" w:cs="Times New Roman"/>
          <w:b/>
        </w:rPr>
      </w:pPr>
    </w:p>
    <w:p w:rsidR="0068581B" w:rsidRPr="002956E7" w:rsidRDefault="0068581B" w:rsidP="002956E7">
      <w:pPr>
        <w:spacing w:after="200" w:line="276" w:lineRule="auto"/>
        <w:contextualSpacing/>
        <w:rPr>
          <w:rFonts w:ascii="Calibri" w:eastAsia="Calibri" w:hAnsi="Calibri" w:cs="Times New Roman"/>
          <w:b/>
        </w:rPr>
      </w:pPr>
    </w:p>
    <w:p w:rsidR="002956E7" w:rsidRPr="002956E7" w:rsidRDefault="002956E7" w:rsidP="002956E7">
      <w:pPr>
        <w:numPr>
          <w:ilvl w:val="0"/>
          <w:numId w:val="1"/>
        </w:numPr>
        <w:tabs>
          <w:tab w:val="left" w:pos="567"/>
        </w:tabs>
        <w:spacing w:after="200" w:line="276" w:lineRule="auto"/>
        <w:ind w:left="0" w:firstLine="0"/>
        <w:contextualSpacing/>
        <w:rPr>
          <w:rFonts w:ascii="Calibri" w:eastAsia="Calibri" w:hAnsi="Calibri" w:cs="Times New Roman"/>
          <w:b/>
          <w:sz w:val="28"/>
          <w:szCs w:val="28"/>
        </w:rPr>
      </w:pPr>
      <w:r w:rsidRPr="002956E7">
        <w:rPr>
          <w:rFonts w:ascii="Calibri" w:eastAsia="Calibri" w:hAnsi="Calibri" w:cs="Times New Roman"/>
          <w:b/>
          <w:sz w:val="28"/>
          <w:szCs w:val="28"/>
        </w:rPr>
        <w:lastRenderedPageBreak/>
        <w:t>Employment Contracts</w:t>
      </w:r>
    </w:p>
    <w:p w:rsidR="00B274BA" w:rsidRDefault="00B274BA"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It is critical your employees and contractors have been issued with current, written and legally compliant contracts.  This not only provides transparency to employees around the terms and conditions associated with their employment, it also protects the company and will make i</w:t>
      </w:r>
      <w:r w:rsidR="004514F4">
        <w:rPr>
          <w:rFonts w:ascii="Calibri" w:eastAsia="Calibri" w:hAnsi="Calibri" w:cs="Times New Roman"/>
        </w:rPr>
        <w:t>t easier to discipline and dis</w:t>
      </w:r>
      <w:r w:rsidRPr="002956E7">
        <w:rPr>
          <w:rFonts w:ascii="Calibri" w:eastAsia="Calibri" w:hAnsi="Calibri" w:cs="Times New Roman"/>
        </w:rPr>
        <w:t>miss employees in the future.</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B77931" w:rsidRDefault="002956E7" w:rsidP="002956E7">
      <w:pPr>
        <w:tabs>
          <w:tab w:val="left" w:pos="567"/>
        </w:tabs>
        <w:spacing w:after="200" w:line="276" w:lineRule="auto"/>
        <w:contextualSpacing/>
        <w:rPr>
          <w:rFonts w:ascii="Calibri" w:eastAsia="Calibri" w:hAnsi="Calibri" w:cs="Times New Roman"/>
          <w:b/>
        </w:rPr>
      </w:pPr>
      <w:r w:rsidRPr="00B77931">
        <w:rPr>
          <w:rFonts w:ascii="Calibri" w:eastAsia="Calibri" w:hAnsi="Calibri" w:cs="Times New Roman"/>
          <w:b/>
        </w:rPr>
        <w:t>Contractors</w:t>
      </w: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If an employee is incorrectly treated as a contractor, the company may be liable for all employee entitlements that would have accrued and paid to that employee including annual leave, long service leave, unpaid wages, and superannuation.</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 xml:space="preserve">We can provide advice about the correct classification and how best to structure your relationships with any contractors to minimise these risks.  Penalties for these breaches can be up to $51,000 per breach. </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B77931" w:rsidRDefault="002956E7" w:rsidP="002956E7">
      <w:pPr>
        <w:tabs>
          <w:tab w:val="left" w:pos="567"/>
        </w:tabs>
        <w:spacing w:after="200" w:line="276" w:lineRule="auto"/>
        <w:contextualSpacing/>
        <w:rPr>
          <w:rFonts w:ascii="Calibri" w:eastAsia="Calibri" w:hAnsi="Calibri" w:cs="Times New Roman"/>
          <w:b/>
        </w:rPr>
      </w:pPr>
      <w:bookmarkStart w:id="0" w:name="_GoBack"/>
      <w:r w:rsidRPr="00B77931">
        <w:rPr>
          <w:rFonts w:ascii="Calibri" w:eastAsia="Calibri" w:hAnsi="Calibri" w:cs="Times New Roman"/>
          <w:b/>
        </w:rPr>
        <w:t>Commission Only Employees</w:t>
      </w:r>
    </w:p>
    <w:bookmarkEnd w:id="0"/>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Some awards allow for employees to be paid on a commission only basis.  Where this is permitted, there are very specific requirements that need to be adhered too.  We can provide advice if this option is available to your company and how to structure such an employment contract.</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tabs>
          <w:tab w:val="left" w:pos="567"/>
        </w:tabs>
        <w:spacing w:after="200" w:line="276" w:lineRule="auto"/>
        <w:contextualSpacing/>
        <w:rPr>
          <w:rFonts w:ascii="Calibri" w:eastAsia="Calibri" w:hAnsi="Calibri" w:cs="Times New Roman"/>
          <w:b/>
          <w:sz w:val="24"/>
          <w:szCs w:val="24"/>
        </w:rPr>
      </w:pPr>
      <w:r w:rsidRPr="002956E7">
        <w:rPr>
          <w:rFonts w:ascii="Calibri" w:eastAsia="Calibri" w:hAnsi="Calibri" w:cs="Times New Roman"/>
          <w:b/>
          <w:sz w:val="24"/>
          <w:szCs w:val="24"/>
        </w:rPr>
        <w:t>Employees</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5853AF" w:rsidP="002956E7">
      <w:pPr>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 xml:space="preserve">does not have employment agreements.  It is recommended that new Employment Contracts be developed specific to each role grouping.   </w:t>
      </w:r>
      <w:r w:rsidRPr="005853AF">
        <w:rPr>
          <w:rFonts w:ascii="Calibri" w:eastAsia="Calibri" w:hAnsi="Calibri" w:cs="Times New Roman"/>
        </w:rPr>
        <w:t>Five</w:t>
      </w:r>
      <w:r w:rsidR="002956E7" w:rsidRPr="002956E7">
        <w:rPr>
          <w:rFonts w:ascii="Calibri" w:eastAsia="Calibri" w:hAnsi="Calibri" w:cs="Times New Roman"/>
        </w:rPr>
        <w:t xml:space="preserve"> versions of the Employment Contract have been identified as being required, as follows: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numPr>
          <w:ilvl w:val="0"/>
          <w:numId w:val="2"/>
        </w:numPr>
        <w:spacing w:after="200" w:line="276" w:lineRule="auto"/>
        <w:contextualSpacing/>
        <w:rPr>
          <w:rFonts w:ascii="Calibri" w:eastAsia="Calibri" w:hAnsi="Calibri" w:cs="Times New Roman"/>
        </w:rPr>
      </w:pPr>
      <w:r w:rsidRPr="002956E7">
        <w:rPr>
          <w:rFonts w:ascii="Calibri" w:eastAsia="Calibri" w:hAnsi="Calibri" w:cs="Times New Roman"/>
        </w:rPr>
        <w:t>Award Free with Offset Clause (Senior / Middle Management)</w:t>
      </w:r>
    </w:p>
    <w:p w:rsidR="002956E7" w:rsidRPr="002956E7" w:rsidRDefault="002956E7" w:rsidP="002956E7">
      <w:pPr>
        <w:numPr>
          <w:ilvl w:val="0"/>
          <w:numId w:val="2"/>
        </w:numPr>
        <w:spacing w:after="200" w:line="276" w:lineRule="auto"/>
        <w:contextualSpacing/>
        <w:rPr>
          <w:rFonts w:ascii="Calibri" w:eastAsia="Calibri" w:hAnsi="Calibri" w:cs="Times New Roman"/>
        </w:rPr>
      </w:pPr>
      <w:r w:rsidRPr="002956E7">
        <w:rPr>
          <w:rFonts w:ascii="Calibri" w:eastAsia="Calibri" w:hAnsi="Calibri" w:cs="Times New Roman"/>
        </w:rPr>
        <w:t>Award with Offset Clause (other employees)</w:t>
      </w:r>
    </w:p>
    <w:p w:rsidR="002956E7" w:rsidRPr="002956E7" w:rsidRDefault="002956E7" w:rsidP="002956E7">
      <w:pPr>
        <w:numPr>
          <w:ilvl w:val="0"/>
          <w:numId w:val="2"/>
        </w:numPr>
        <w:spacing w:after="200" w:line="276" w:lineRule="auto"/>
        <w:contextualSpacing/>
        <w:rPr>
          <w:rFonts w:ascii="Calibri" w:eastAsia="Calibri" w:hAnsi="Calibri" w:cs="Times New Roman"/>
        </w:rPr>
      </w:pPr>
      <w:r w:rsidRPr="002956E7">
        <w:rPr>
          <w:rFonts w:ascii="Calibri" w:eastAsia="Calibri" w:hAnsi="Calibri" w:cs="Times New Roman"/>
        </w:rPr>
        <w:t>Casual Employee</w:t>
      </w:r>
    </w:p>
    <w:p w:rsidR="002956E7" w:rsidRPr="002956E7" w:rsidRDefault="002956E7" w:rsidP="002956E7">
      <w:pPr>
        <w:numPr>
          <w:ilvl w:val="0"/>
          <w:numId w:val="2"/>
        </w:numPr>
        <w:spacing w:after="200" w:line="276" w:lineRule="auto"/>
        <w:contextualSpacing/>
        <w:rPr>
          <w:rFonts w:ascii="Calibri" w:eastAsia="Calibri" w:hAnsi="Calibri" w:cs="Times New Roman"/>
        </w:rPr>
      </w:pPr>
      <w:r w:rsidRPr="002956E7">
        <w:rPr>
          <w:rFonts w:ascii="Calibri" w:eastAsia="Calibri" w:hAnsi="Calibri" w:cs="Times New Roman"/>
        </w:rPr>
        <w:t>Commission Only</w:t>
      </w:r>
    </w:p>
    <w:p w:rsidR="002956E7" w:rsidRPr="002956E7" w:rsidRDefault="002956E7" w:rsidP="002956E7">
      <w:pPr>
        <w:numPr>
          <w:ilvl w:val="0"/>
          <w:numId w:val="2"/>
        </w:numPr>
        <w:spacing w:after="200" w:line="276" w:lineRule="auto"/>
        <w:contextualSpacing/>
        <w:rPr>
          <w:rFonts w:ascii="Calibri" w:eastAsia="Calibri" w:hAnsi="Calibri" w:cs="Times New Roman"/>
        </w:rPr>
      </w:pPr>
      <w:r w:rsidRPr="002956E7">
        <w:rPr>
          <w:rFonts w:ascii="Calibri" w:eastAsia="Calibri" w:hAnsi="Calibri" w:cs="Times New Roman"/>
        </w:rPr>
        <w:t>Contractor Agreement</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To comply, Employment Agreements should contain the following clauses: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numPr>
          <w:ilvl w:val="0"/>
          <w:numId w:val="5"/>
        </w:numPr>
        <w:spacing w:after="200" w:line="276" w:lineRule="auto"/>
        <w:contextualSpacing/>
        <w:rPr>
          <w:rFonts w:ascii="Calibri" w:eastAsia="Calibri" w:hAnsi="Calibri" w:cs="Times New Roman"/>
        </w:rPr>
      </w:pPr>
      <w:r w:rsidRPr="002956E7">
        <w:rPr>
          <w:rFonts w:ascii="Calibri" w:eastAsia="Calibri" w:hAnsi="Calibri" w:cs="Times New Roman"/>
        </w:rPr>
        <w:t>Reference to relevant award and job classification</w:t>
      </w:r>
    </w:p>
    <w:p w:rsidR="002956E7" w:rsidRPr="002956E7" w:rsidRDefault="002956E7" w:rsidP="002956E7">
      <w:pPr>
        <w:numPr>
          <w:ilvl w:val="0"/>
          <w:numId w:val="5"/>
        </w:numPr>
        <w:spacing w:after="200" w:line="276" w:lineRule="auto"/>
        <w:contextualSpacing/>
        <w:rPr>
          <w:rFonts w:ascii="Calibri" w:eastAsia="Calibri" w:hAnsi="Calibri" w:cs="Times New Roman"/>
        </w:rPr>
      </w:pPr>
      <w:r w:rsidRPr="002956E7">
        <w:rPr>
          <w:rFonts w:ascii="Calibri" w:eastAsia="Calibri" w:hAnsi="Calibri" w:cs="Times New Roman"/>
        </w:rPr>
        <w:t>Hours of work</w:t>
      </w:r>
    </w:p>
    <w:p w:rsidR="002956E7" w:rsidRPr="002956E7" w:rsidRDefault="002956E7" w:rsidP="002956E7">
      <w:pPr>
        <w:numPr>
          <w:ilvl w:val="0"/>
          <w:numId w:val="5"/>
        </w:numPr>
        <w:spacing w:after="200" w:line="276" w:lineRule="auto"/>
        <w:contextualSpacing/>
        <w:rPr>
          <w:rFonts w:ascii="Calibri" w:eastAsia="Calibri" w:hAnsi="Calibri" w:cs="Times New Roman"/>
        </w:rPr>
      </w:pPr>
      <w:r w:rsidRPr="002956E7">
        <w:rPr>
          <w:rFonts w:ascii="Calibri" w:eastAsia="Calibri" w:hAnsi="Calibri" w:cs="Times New Roman"/>
        </w:rPr>
        <w:t>Probation period</w:t>
      </w:r>
    </w:p>
    <w:p w:rsidR="002956E7" w:rsidRPr="002956E7" w:rsidRDefault="002956E7" w:rsidP="002956E7">
      <w:pPr>
        <w:numPr>
          <w:ilvl w:val="0"/>
          <w:numId w:val="5"/>
        </w:numPr>
        <w:spacing w:after="200" w:line="276" w:lineRule="auto"/>
        <w:contextualSpacing/>
        <w:rPr>
          <w:rFonts w:ascii="Calibri" w:eastAsia="Calibri" w:hAnsi="Calibri" w:cs="Times New Roman"/>
        </w:rPr>
      </w:pPr>
      <w:r w:rsidRPr="002956E7">
        <w:rPr>
          <w:rFonts w:ascii="Calibri" w:eastAsia="Calibri" w:hAnsi="Calibri" w:cs="Times New Roman"/>
        </w:rPr>
        <w:t>Notice period</w:t>
      </w:r>
    </w:p>
    <w:p w:rsidR="002956E7" w:rsidRPr="002956E7" w:rsidRDefault="002956E7" w:rsidP="002956E7">
      <w:pPr>
        <w:numPr>
          <w:ilvl w:val="0"/>
          <w:numId w:val="5"/>
        </w:numPr>
        <w:spacing w:after="200" w:line="276" w:lineRule="auto"/>
        <w:contextualSpacing/>
        <w:rPr>
          <w:rFonts w:ascii="Calibri" w:eastAsia="Calibri" w:hAnsi="Calibri" w:cs="Times New Roman"/>
          <w:lang w:val="en-US"/>
        </w:rPr>
      </w:pPr>
      <w:r w:rsidRPr="002956E7">
        <w:rPr>
          <w:rFonts w:ascii="Calibri" w:eastAsia="Calibri" w:hAnsi="Calibri" w:cs="Times New Roman"/>
          <w:bCs/>
          <w:lang w:val="en-US"/>
        </w:rPr>
        <w:t>Parental leave</w:t>
      </w:r>
    </w:p>
    <w:p w:rsidR="002956E7" w:rsidRPr="002956E7" w:rsidRDefault="002956E7" w:rsidP="002956E7">
      <w:pPr>
        <w:numPr>
          <w:ilvl w:val="0"/>
          <w:numId w:val="5"/>
        </w:numPr>
        <w:spacing w:after="200" w:line="276" w:lineRule="auto"/>
        <w:contextualSpacing/>
        <w:rPr>
          <w:rFonts w:ascii="Calibri" w:eastAsia="Calibri" w:hAnsi="Calibri" w:cs="Times New Roman"/>
          <w:lang w:val="en-US"/>
        </w:rPr>
      </w:pPr>
      <w:r w:rsidRPr="002956E7">
        <w:rPr>
          <w:rFonts w:ascii="Calibri" w:eastAsia="Calibri" w:hAnsi="Calibri" w:cs="Times New Roman"/>
          <w:bCs/>
          <w:lang w:val="en-US"/>
        </w:rPr>
        <w:t>Annual leave</w:t>
      </w:r>
    </w:p>
    <w:p w:rsidR="002956E7" w:rsidRPr="002956E7" w:rsidRDefault="002956E7" w:rsidP="002956E7">
      <w:pPr>
        <w:numPr>
          <w:ilvl w:val="0"/>
          <w:numId w:val="5"/>
        </w:num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Personal / carer’s leave and compassionate leave</w:t>
      </w:r>
    </w:p>
    <w:p w:rsidR="002956E7" w:rsidRPr="002956E7" w:rsidRDefault="002956E7" w:rsidP="002956E7">
      <w:pPr>
        <w:numPr>
          <w:ilvl w:val="0"/>
          <w:numId w:val="5"/>
        </w:numPr>
        <w:spacing w:after="200" w:line="276" w:lineRule="auto"/>
        <w:contextualSpacing/>
        <w:rPr>
          <w:rFonts w:ascii="Calibri" w:eastAsia="Calibri" w:hAnsi="Calibri" w:cs="Times New Roman"/>
          <w:lang w:val="en-US"/>
        </w:rPr>
      </w:pPr>
      <w:r w:rsidRPr="002956E7">
        <w:rPr>
          <w:rFonts w:ascii="Calibri" w:eastAsia="Calibri" w:hAnsi="Calibri" w:cs="Times New Roman"/>
          <w:bCs/>
          <w:lang w:val="en-US"/>
        </w:rPr>
        <w:t>Community service leave (including jury service)</w:t>
      </w:r>
    </w:p>
    <w:p w:rsidR="002956E7" w:rsidRPr="002956E7" w:rsidRDefault="002956E7" w:rsidP="002956E7">
      <w:pPr>
        <w:numPr>
          <w:ilvl w:val="0"/>
          <w:numId w:val="5"/>
        </w:numPr>
        <w:spacing w:after="200" w:line="276" w:lineRule="auto"/>
        <w:contextualSpacing/>
        <w:rPr>
          <w:rFonts w:ascii="Calibri" w:eastAsia="Calibri" w:hAnsi="Calibri" w:cs="Times New Roman"/>
          <w:lang w:val="en-US"/>
        </w:rPr>
      </w:pPr>
      <w:r w:rsidRPr="002956E7">
        <w:rPr>
          <w:rFonts w:ascii="Calibri" w:eastAsia="Calibri" w:hAnsi="Calibri" w:cs="Times New Roman"/>
          <w:bCs/>
          <w:lang w:val="en-US"/>
        </w:rPr>
        <w:t>Public holidays</w:t>
      </w:r>
    </w:p>
    <w:p w:rsidR="002956E7" w:rsidRPr="002956E7" w:rsidRDefault="002956E7" w:rsidP="002956E7">
      <w:pPr>
        <w:numPr>
          <w:ilvl w:val="0"/>
          <w:numId w:val="5"/>
        </w:numPr>
        <w:spacing w:after="200" w:line="276" w:lineRule="auto"/>
        <w:contextualSpacing/>
        <w:rPr>
          <w:rFonts w:ascii="Calibri" w:eastAsia="Calibri" w:hAnsi="Calibri" w:cs="Times New Roman"/>
        </w:rPr>
      </w:pPr>
      <w:r w:rsidRPr="002956E7">
        <w:rPr>
          <w:rFonts w:ascii="Calibri" w:eastAsia="Calibri" w:hAnsi="Calibri" w:cs="Times New Roman"/>
          <w:bCs/>
          <w:lang w:val="en-US"/>
        </w:rPr>
        <w:t>Termination of employment</w:t>
      </w:r>
    </w:p>
    <w:p w:rsidR="002956E7" w:rsidRPr="00B274BA" w:rsidRDefault="002956E7" w:rsidP="002956E7">
      <w:pPr>
        <w:numPr>
          <w:ilvl w:val="0"/>
          <w:numId w:val="5"/>
        </w:numPr>
        <w:spacing w:after="200" w:line="276" w:lineRule="auto"/>
        <w:contextualSpacing/>
        <w:rPr>
          <w:rFonts w:ascii="Calibri" w:eastAsia="Calibri" w:hAnsi="Calibri" w:cs="Times New Roman"/>
          <w:lang w:val="en-US"/>
        </w:rPr>
      </w:pPr>
      <w:r w:rsidRPr="002956E7">
        <w:rPr>
          <w:rFonts w:ascii="Calibri" w:eastAsia="Calibri" w:hAnsi="Calibri" w:cs="Times New Roman"/>
          <w:bCs/>
          <w:lang w:val="en-US"/>
        </w:rPr>
        <w:t>Long service leave</w:t>
      </w:r>
    </w:p>
    <w:p w:rsidR="002956E7" w:rsidRPr="002956E7" w:rsidRDefault="002956E7" w:rsidP="002956E7">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Fair Work Information Statement</w:t>
      </w: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bCs/>
          <w:lang w:val="en-US"/>
        </w:rPr>
        <w:t>E</w:t>
      </w:r>
      <w:r w:rsidRPr="002956E7">
        <w:rPr>
          <w:rFonts w:ascii="Calibri" w:eastAsia="Calibri" w:hAnsi="Calibri" w:cs="Times New Roman"/>
          <w:lang w:val="en-US"/>
        </w:rPr>
        <w:t>mployers are required to issue a Fair Work Information Statement to all </w:t>
      </w:r>
      <w:r w:rsidRPr="002956E7">
        <w:rPr>
          <w:rFonts w:ascii="Calibri" w:eastAsia="Calibri" w:hAnsi="Calibri" w:cs="Times New Roman"/>
          <w:i/>
          <w:iCs/>
          <w:lang w:val="en-US"/>
        </w:rPr>
        <w:t>new</w:t>
      </w:r>
      <w:r w:rsidRPr="002956E7">
        <w:rPr>
          <w:rFonts w:ascii="Calibri" w:eastAsia="Calibri" w:hAnsi="Calibri" w:cs="Times New Roman"/>
          <w:lang w:val="en-US"/>
        </w:rPr>
        <w:t xml:space="preserve"> employees as soon as practicable after commencing employment. </w:t>
      </w:r>
    </w:p>
    <w:p w:rsidR="002956E7" w:rsidRPr="002956E7" w:rsidRDefault="002956E7" w:rsidP="002956E7">
      <w:pPr>
        <w:spacing w:after="200" w:line="276" w:lineRule="auto"/>
        <w:contextualSpacing/>
        <w:rPr>
          <w:rFonts w:ascii="Calibri" w:eastAsia="Calibri" w:hAnsi="Calibri" w:cs="Times New Roman"/>
          <w:b/>
          <w:sz w:val="24"/>
          <w:szCs w:val="24"/>
        </w:rPr>
      </w:pPr>
    </w:p>
    <w:p w:rsidR="002956E7" w:rsidRPr="002956E7" w:rsidRDefault="002956E7" w:rsidP="002956E7">
      <w:pPr>
        <w:spacing w:after="200" w:line="276" w:lineRule="auto"/>
        <w:contextualSpacing/>
        <w:rPr>
          <w:rFonts w:ascii="Calibri" w:eastAsia="Calibri" w:hAnsi="Calibri" w:cs="Times New Roman"/>
          <w:b/>
          <w:sz w:val="24"/>
          <w:szCs w:val="24"/>
        </w:rPr>
      </w:pPr>
      <w:r w:rsidRPr="002956E7">
        <w:rPr>
          <w:rFonts w:ascii="Calibri" w:eastAsia="Calibri" w:hAnsi="Calibri" w:cs="Times New Roman"/>
          <w:b/>
          <w:sz w:val="24"/>
          <w:szCs w:val="24"/>
        </w:rPr>
        <w:t>Independent Contractors</w:t>
      </w:r>
    </w:p>
    <w:p w:rsidR="002956E7" w:rsidRPr="002956E7" w:rsidRDefault="002956E7" w:rsidP="002956E7">
      <w:pPr>
        <w:tabs>
          <w:tab w:val="left" w:pos="567"/>
        </w:tabs>
        <w:spacing w:after="200" w:line="276" w:lineRule="auto"/>
        <w:contextualSpacing/>
        <w:rPr>
          <w:rFonts w:ascii="Calibri" w:eastAsia="Calibri" w:hAnsi="Calibri" w:cs="Times New Roman"/>
          <w:color w:val="FF0000"/>
        </w:rPr>
      </w:pPr>
    </w:p>
    <w:p w:rsidR="002956E7" w:rsidRPr="002956E7" w:rsidRDefault="005853AF" w:rsidP="002956E7">
      <w:pPr>
        <w:tabs>
          <w:tab w:val="left" w:pos="567"/>
        </w:tabs>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 xml:space="preserve">does not have Independent Contractor agreements.   It is recommended that a new Independent Contractor agreement be developed including the following: </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Examples of what is included in the agreement (which can be tailored to your requirements):</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Provision of Services;</w:t>
      </w: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Clarification of the Nature if Relationship (not an employee);</w:t>
      </w: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Insurance requirements;</w:t>
      </w: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Fee and Payment;</w:t>
      </w: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Confidentiality and Restraint;</w:t>
      </w:r>
    </w:p>
    <w:p w:rsidR="002956E7" w:rsidRPr="002956E7" w:rsidRDefault="002956E7" w:rsidP="002956E7">
      <w:pPr>
        <w:tabs>
          <w:tab w:val="left" w:pos="567"/>
        </w:tabs>
        <w:spacing w:after="20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Warranty;</w:t>
      </w:r>
    </w:p>
    <w:p w:rsidR="0068581B" w:rsidRDefault="002956E7" w:rsidP="0068581B">
      <w:pPr>
        <w:tabs>
          <w:tab w:val="left" w:pos="567"/>
        </w:tabs>
        <w:spacing w:after="0" w:line="276" w:lineRule="auto"/>
        <w:contextualSpacing/>
        <w:rPr>
          <w:rFonts w:ascii="Calibri" w:eastAsia="Calibri" w:hAnsi="Calibri" w:cs="Times New Roman"/>
        </w:rPr>
      </w:pPr>
      <w:r w:rsidRPr="002956E7">
        <w:rPr>
          <w:rFonts w:ascii="Calibri" w:eastAsia="Calibri" w:hAnsi="Calibri" w:cs="Times New Roman"/>
        </w:rPr>
        <w:t>•</w:t>
      </w:r>
      <w:r w:rsidRPr="002956E7">
        <w:rPr>
          <w:rFonts w:ascii="Calibri" w:eastAsia="Calibri" w:hAnsi="Calibri" w:cs="Times New Roman"/>
        </w:rPr>
        <w:tab/>
        <w:t>Governing Law;</w:t>
      </w:r>
    </w:p>
    <w:p w:rsidR="002956E7" w:rsidRPr="0068581B" w:rsidRDefault="002956E7" w:rsidP="0068581B">
      <w:pPr>
        <w:pStyle w:val="ListParagraph"/>
        <w:numPr>
          <w:ilvl w:val="0"/>
          <w:numId w:val="12"/>
        </w:numPr>
        <w:tabs>
          <w:tab w:val="left" w:pos="567"/>
        </w:tabs>
        <w:spacing w:after="0"/>
        <w:ind w:left="567" w:hanging="567"/>
      </w:pPr>
      <w:r w:rsidRPr="0068581B">
        <w:t>Severability.</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numPr>
          <w:ilvl w:val="0"/>
          <w:numId w:val="1"/>
        </w:numPr>
        <w:spacing w:after="200" w:line="276" w:lineRule="auto"/>
        <w:ind w:left="426"/>
        <w:contextualSpacing/>
        <w:rPr>
          <w:rFonts w:ascii="Calibri" w:eastAsia="Calibri" w:hAnsi="Calibri" w:cs="Times New Roman"/>
          <w:b/>
          <w:sz w:val="28"/>
          <w:szCs w:val="28"/>
        </w:rPr>
      </w:pPr>
      <w:r w:rsidRPr="002956E7">
        <w:rPr>
          <w:rFonts w:ascii="Calibri" w:eastAsia="Calibri" w:hAnsi="Calibri" w:cs="Times New Roman"/>
          <w:b/>
          <w:sz w:val="28"/>
          <w:szCs w:val="28"/>
        </w:rPr>
        <w:t>Confidentiality Agreement</w:t>
      </w:r>
    </w:p>
    <w:p w:rsidR="002956E7" w:rsidRPr="002956E7" w:rsidRDefault="002956E7" w:rsidP="002956E7">
      <w:pPr>
        <w:spacing w:after="200" w:line="276" w:lineRule="auto"/>
        <w:contextualSpacing/>
        <w:rPr>
          <w:rFonts w:ascii="Calibri" w:eastAsia="Calibri" w:hAnsi="Calibri" w:cs="Times New Roman"/>
          <w:b/>
        </w:rPr>
      </w:pPr>
    </w:p>
    <w:p w:rsidR="002956E7" w:rsidRPr="002956E7" w:rsidRDefault="005853AF" w:rsidP="002956E7">
      <w:pPr>
        <w:tabs>
          <w:tab w:val="left" w:pos="567"/>
        </w:tabs>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does not have a confidentiality agreement.  We recommend implementing a confidentially agreement for the following reasons:</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2956E7">
      <w:pPr>
        <w:numPr>
          <w:ilvl w:val="0"/>
          <w:numId w:val="5"/>
        </w:numPr>
        <w:tabs>
          <w:tab w:val="left" w:pos="709"/>
        </w:tabs>
        <w:spacing w:after="200" w:line="276" w:lineRule="auto"/>
        <w:ind w:left="709" w:hanging="283"/>
        <w:contextualSpacing/>
        <w:rPr>
          <w:rFonts w:ascii="Calibri" w:eastAsia="Calibri" w:hAnsi="Calibri" w:cs="Times New Roman"/>
        </w:rPr>
      </w:pPr>
      <w:r w:rsidRPr="002956E7">
        <w:rPr>
          <w:rFonts w:ascii="Calibri" w:eastAsia="Calibri" w:hAnsi="Calibri" w:cs="Times New Roman"/>
        </w:rPr>
        <w:t>The overall benefit of a confidentiality agreement is to protect proprietary information of a business by restricting an employee from sharing certain information with others. Any information or ideas generated by a company is proprietary and could be misused without a confidentiality agreement in place to limit its use.</w:t>
      </w:r>
    </w:p>
    <w:p w:rsidR="002956E7" w:rsidRPr="002956E7" w:rsidRDefault="002956E7" w:rsidP="002956E7">
      <w:pPr>
        <w:numPr>
          <w:ilvl w:val="0"/>
          <w:numId w:val="5"/>
        </w:numPr>
        <w:tabs>
          <w:tab w:val="left" w:pos="709"/>
        </w:tabs>
        <w:spacing w:after="200" w:line="276" w:lineRule="auto"/>
        <w:ind w:left="709" w:hanging="283"/>
        <w:contextualSpacing/>
        <w:rPr>
          <w:rFonts w:ascii="Calibri" w:eastAsia="Calibri" w:hAnsi="Calibri" w:cs="Times New Roman"/>
        </w:rPr>
      </w:pPr>
      <w:r w:rsidRPr="002956E7">
        <w:rPr>
          <w:rFonts w:ascii="Calibri" w:eastAsia="Calibri" w:hAnsi="Calibri" w:cs="Times New Roman"/>
        </w:rPr>
        <w:t>The confidentiality agreement is signed at the time of employment or the start of work on a project. It may be used in both employee and independent contractor situations. Sometimes called a non-disclosure contract, it outlines the steps the company will take if a violation of the terms of the agreement should occur.</w:t>
      </w:r>
    </w:p>
    <w:p w:rsidR="002956E7" w:rsidRPr="002956E7" w:rsidRDefault="002956E7" w:rsidP="002956E7">
      <w:pPr>
        <w:spacing w:after="200" w:line="276" w:lineRule="auto"/>
        <w:contextualSpacing/>
        <w:rPr>
          <w:rFonts w:ascii="Calibri" w:eastAsia="Calibri" w:hAnsi="Calibri" w:cs="Times New Roman"/>
          <w:b/>
        </w:rPr>
      </w:pPr>
    </w:p>
    <w:p w:rsidR="002956E7" w:rsidRPr="002956E7" w:rsidRDefault="002956E7" w:rsidP="002956E7">
      <w:pPr>
        <w:numPr>
          <w:ilvl w:val="0"/>
          <w:numId w:val="1"/>
        </w:numPr>
        <w:spacing w:after="200" w:line="276" w:lineRule="auto"/>
        <w:ind w:left="426"/>
        <w:contextualSpacing/>
        <w:rPr>
          <w:rFonts w:ascii="Calibri" w:eastAsia="Calibri" w:hAnsi="Calibri" w:cs="Times New Roman"/>
          <w:b/>
          <w:sz w:val="28"/>
          <w:szCs w:val="28"/>
        </w:rPr>
      </w:pPr>
      <w:r w:rsidRPr="002956E7">
        <w:rPr>
          <w:rFonts w:ascii="Calibri" w:eastAsia="Calibri" w:hAnsi="Calibri" w:cs="Times New Roman"/>
          <w:b/>
          <w:sz w:val="28"/>
          <w:szCs w:val="28"/>
        </w:rPr>
        <w:t>Requirement to provide minimum award salary</w:t>
      </w:r>
    </w:p>
    <w:p w:rsidR="002956E7" w:rsidRPr="002956E7" w:rsidRDefault="002956E7" w:rsidP="002956E7">
      <w:pPr>
        <w:spacing w:after="200" w:line="276" w:lineRule="auto"/>
        <w:contextualSpacing/>
        <w:rPr>
          <w:rFonts w:ascii="Calibri" w:eastAsia="Calibri" w:hAnsi="Calibri" w:cs="Times New Roman"/>
          <w:b/>
        </w:rPr>
      </w:pPr>
    </w:p>
    <w:p w:rsidR="002956E7" w:rsidRPr="002956E7" w:rsidRDefault="005853AF" w:rsidP="002956E7">
      <w:pPr>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has not recently conducted a “Better off Overall Test” (total cost of hours worked including what the employee would have earned with overtime and allowances, leave loading, compared to their current “all inclusive” salary).  We recommend conducting a “Better off Overall Test” for the following reasons: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numPr>
          <w:ilvl w:val="0"/>
          <w:numId w:val="7"/>
        </w:numPr>
        <w:spacing w:after="200" w:line="276" w:lineRule="auto"/>
        <w:contextualSpacing/>
        <w:rPr>
          <w:rFonts w:ascii="Calibri" w:eastAsia="Calibri" w:hAnsi="Calibri" w:cs="Times New Roman"/>
        </w:rPr>
      </w:pPr>
      <w:r w:rsidRPr="002956E7">
        <w:rPr>
          <w:rFonts w:ascii="Calibri" w:eastAsia="Calibri" w:hAnsi="Calibri" w:cs="Times New Roman"/>
        </w:rPr>
        <w:t xml:space="preserve">Ensure </w:t>
      </w:r>
      <w:r w:rsidRPr="005853AF">
        <w:rPr>
          <w:rFonts w:ascii="Calibri" w:eastAsia="Calibri" w:hAnsi="Calibri" w:cs="Times New Roman"/>
        </w:rPr>
        <w:t xml:space="preserve">that </w:t>
      </w:r>
      <w:r w:rsidR="005853AF" w:rsidRPr="005853AF">
        <w:rPr>
          <w:rFonts w:ascii="Calibri" w:eastAsia="Calibri" w:hAnsi="Calibri" w:cs="Times New Roman"/>
        </w:rPr>
        <w:t>ABC Company</w:t>
      </w:r>
      <w:r w:rsidRPr="005853AF">
        <w:rPr>
          <w:rFonts w:ascii="Calibri" w:eastAsia="Calibri" w:hAnsi="Calibri" w:cs="Times New Roman"/>
        </w:rPr>
        <w:t xml:space="preserve"> </w:t>
      </w:r>
      <w:r w:rsidRPr="002956E7">
        <w:rPr>
          <w:rFonts w:ascii="Calibri" w:eastAsia="Calibri" w:hAnsi="Calibri" w:cs="Times New Roman"/>
        </w:rPr>
        <w:t>are not currently underpaying employees</w:t>
      </w:r>
      <w:r w:rsidR="00A56FBD">
        <w:rPr>
          <w:rFonts w:ascii="Calibri" w:eastAsia="Calibri" w:hAnsi="Calibri" w:cs="Times New Roman"/>
        </w:rPr>
        <w:t>;</w:t>
      </w:r>
    </w:p>
    <w:p w:rsidR="002956E7" w:rsidRPr="002956E7" w:rsidRDefault="002956E7" w:rsidP="002956E7">
      <w:pPr>
        <w:numPr>
          <w:ilvl w:val="0"/>
          <w:numId w:val="7"/>
        </w:numPr>
        <w:spacing w:after="200" w:line="276" w:lineRule="auto"/>
        <w:contextualSpacing/>
        <w:rPr>
          <w:rFonts w:ascii="Calibri" w:eastAsia="Calibri" w:hAnsi="Calibri" w:cs="Times New Roman"/>
        </w:rPr>
      </w:pPr>
      <w:r w:rsidRPr="002956E7">
        <w:rPr>
          <w:rFonts w:ascii="Calibri" w:eastAsia="Calibri" w:hAnsi="Calibri" w:cs="Times New Roman"/>
        </w:rPr>
        <w:t xml:space="preserve">Understand how </w:t>
      </w:r>
      <w:r w:rsidR="005853AF" w:rsidRPr="005853AF">
        <w:rPr>
          <w:rFonts w:ascii="Calibri" w:eastAsia="Calibri" w:hAnsi="Calibri" w:cs="Times New Roman"/>
        </w:rPr>
        <w:t>ABC Company</w:t>
      </w:r>
      <w:r w:rsidRPr="005853AF">
        <w:rPr>
          <w:rFonts w:ascii="Calibri" w:eastAsia="Calibri" w:hAnsi="Calibri" w:cs="Times New Roman"/>
        </w:rPr>
        <w:t xml:space="preserve"> </w:t>
      </w:r>
      <w:r w:rsidRPr="002956E7">
        <w:rPr>
          <w:rFonts w:ascii="Calibri" w:eastAsia="Calibri" w:hAnsi="Calibri" w:cs="Times New Roman"/>
        </w:rPr>
        <w:t>can offset overtime and allowances against any over award salaries</w:t>
      </w:r>
      <w:r w:rsidR="00A56FBD">
        <w:rPr>
          <w:rFonts w:ascii="Calibri" w:eastAsia="Calibri" w:hAnsi="Calibri" w:cs="Times New Roman"/>
        </w:rPr>
        <w:t>;</w:t>
      </w:r>
    </w:p>
    <w:p w:rsidR="002956E7" w:rsidRPr="00A56FBD" w:rsidRDefault="002956E7" w:rsidP="002956E7">
      <w:pPr>
        <w:numPr>
          <w:ilvl w:val="0"/>
          <w:numId w:val="7"/>
        </w:numPr>
        <w:spacing w:after="200" w:line="276" w:lineRule="auto"/>
        <w:contextualSpacing/>
        <w:rPr>
          <w:rFonts w:ascii="Calibri" w:eastAsia="Calibri" w:hAnsi="Calibri" w:cs="Times New Roman"/>
        </w:rPr>
      </w:pPr>
      <w:r w:rsidRPr="002956E7">
        <w:rPr>
          <w:rFonts w:ascii="Calibri" w:eastAsia="Calibri" w:hAnsi="Calibri" w:cs="Times New Roman"/>
        </w:rPr>
        <w:t>Confirm to the Fair Work Ombudsman this information if required</w:t>
      </w:r>
      <w:r w:rsidR="00A56FBD">
        <w:rPr>
          <w:rFonts w:ascii="Calibri" w:eastAsia="Calibri" w:hAnsi="Calibri" w:cs="Times New Roman"/>
        </w:rPr>
        <w:t>.</w:t>
      </w:r>
    </w:p>
    <w:p w:rsidR="002956E7" w:rsidRPr="002956E7" w:rsidRDefault="002956E7" w:rsidP="002956E7">
      <w:pPr>
        <w:numPr>
          <w:ilvl w:val="0"/>
          <w:numId w:val="1"/>
        </w:numPr>
        <w:spacing w:after="200" w:line="276" w:lineRule="auto"/>
        <w:ind w:left="426"/>
        <w:contextualSpacing/>
        <w:rPr>
          <w:rFonts w:ascii="Calibri" w:eastAsia="Calibri" w:hAnsi="Calibri" w:cs="Times New Roman"/>
          <w:b/>
          <w:sz w:val="28"/>
          <w:szCs w:val="28"/>
        </w:rPr>
      </w:pPr>
      <w:r w:rsidRPr="002956E7">
        <w:rPr>
          <w:rFonts w:ascii="Calibri" w:eastAsia="Calibri" w:hAnsi="Calibri" w:cs="Times New Roman"/>
          <w:b/>
          <w:sz w:val="28"/>
          <w:szCs w:val="28"/>
        </w:rPr>
        <w:lastRenderedPageBreak/>
        <w:t>Human Resources Policies and Procedures</w:t>
      </w:r>
    </w:p>
    <w:p w:rsidR="002956E7" w:rsidRPr="002956E7" w:rsidRDefault="002956E7" w:rsidP="002956E7">
      <w:pPr>
        <w:spacing w:after="200" w:line="276" w:lineRule="auto"/>
        <w:contextualSpacing/>
        <w:rPr>
          <w:rFonts w:ascii="Calibri" w:eastAsia="Calibri" w:hAnsi="Calibri" w:cs="Times New Roman"/>
          <w:b/>
        </w:rPr>
      </w:pP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rPr>
        <w:t>It is recommended that HR Policies are developed, to meet compliance, and basic day to day management requirements of the company.  Having strong and wel</w:t>
      </w:r>
      <w:r w:rsidR="00B274BA">
        <w:rPr>
          <w:rFonts w:ascii="Calibri" w:eastAsia="Calibri" w:hAnsi="Calibri" w:cs="Times New Roman"/>
        </w:rPr>
        <w:t>l communicated HR Policies and P</w:t>
      </w:r>
      <w:r w:rsidRPr="002956E7">
        <w:rPr>
          <w:rFonts w:ascii="Calibri" w:eastAsia="Calibri" w:hAnsi="Calibri" w:cs="Times New Roman"/>
        </w:rPr>
        <w:t>rocedures is critical to maintaining consistent standards and protecting your business.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5853AF" w:rsidP="002956E7">
      <w:pPr>
        <w:tabs>
          <w:tab w:val="left" w:pos="1134"/>
        </w:tabs>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 xml:space="preserve">does not have HR Policies and Procedures.  We recommend implementing the following HR Policies and Procedures.  Please review policy summaries at </w:t>
      </w:r>
      <w:hyperlink r:id="rId9" w:history="1">
        <w:r w:rsidR="002956E7" w:rsidRPr="002956E7">
          <w:rPr>
            <w:rFonts w:ascii="Calibri" w:eastAsia="Calibri" w:hAnsi="Calibri" w:cs="Times New Roman"/>
            <w:color w:val="0563C1"/>
            <w:u w:val="single"/>
          </w:rPr>
          <w:t>www.myhronline/policies.com.au</w:t>
        </w:r>
      </w:hyperlink>
      <w:r w:rsidR="002956E7" w:rsidRPr="002956E7">
        <w:rPr>
          <w:rFonts w:ascii="Calibri" w:eastAsia="Calibri" w:hAnsi="Calibri" w:cs="Times New Roman"/>
        </w:rPr>
        <w:t xml:space="preserve">.  We can also assist with tailoring these policies to </w:t>
      </w:r>
      <w:r w:rsidRPr="006F1729">
        <w:rPr>
          <w:rFonts w:ascii="Calibri" w:eastAsia="Calibri" w:hAnsi="Calibri" w:cs="Times New Roman"/>
        </w:rPr>
        <w:t>ABC Company</w:t>
      </w:r>
      <w:r w:rsidR="002956E7" w:rsidRPr="006F1729">
        <w:rPr>
          <w:rFonts w:ascii="Calibri" w:eastAsia="Calibri" w:hAnsi="Calibri" w:cs="Times New Roman"/>
        </w:rPr>
        <w:t xml:space="preserve"> </w:t>
      </w:r>
      <w:r w:rsidR="002956E7" w:rsidRPr="002956E7">
        <w:rPr>
          <w:rFonts w:ascii="Calibri" w:eastAsia="Calibri" w:hAnsi="Calibri" w:cs="Times New Roman"/>
        </w:rPr>
        <w:t xml:space="preserve">specific requirements. </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Education Assistance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policy </w:t>
      </w:r>
      <w:r w:rsidR="006F1729" w:rsidRPr="002956E7">
        <w:rPr>
          <w:rFonts w:ascii="Calibri" w:eastAsia="Calibri" w:hAnsi="Calibri" w:cs="Times New Roman"/>
          <w:bCs/>
          <w:lang w:val="en-US"/>
        </w:rPr>
        <w:t>recognizes</w:t>
      </w:r>
      <w:r w:rsidRPr="002956E7">
        <w:rPr>
          <w:rFonts w:ascii="Calibri" w:eastAsia="Calibri" w:hAnsi="Calibri" w:cs="Times New Roman"/>
          <w:bCs/>
          <w:lang w:val="en-US"/>
        </w:rPr>
        <w:t xml:space="preserve"> that there may be the need to provide support for alternative courses of study to encourage work and career related development which support and add value to the business.  Typically, these courses will be assessed on a case-by-case basis.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Related forms included with this policy are: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Education Assistance Claim Form</w:t>
      </w:r>
      <w:r w:rsidR="00A56FBD">
        <w:rPr>
          <w:rFonts w:ascii="Calibri" w:eastAsia="Calibri" w:hAnsi="Calibri" w:cs="Times New Roman"/>
          <w:bCs/>
          <w:lang w:val="en-US"/>
        </w:rPr>
        <w: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Education Assistance Application Form</w:t>
      </w:r>
      <w:r w:rsidR="00A56FBD">
        <w:rPr>
          <w:rFonts w:ascii="Calibri" w:eastAsia="Calibri" w:hAnsi="Calibri" w:cs="Times New Roman"/>
          <w:bCs/>
          <w:lang w:val="en-US"/>
        </w:rPr>
        <w:t>.</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Equal Employment Opportunity</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The purpose of this policy is to consistently apply and promote fair treatment and equal employment opportunity (EEO) for all persons involved in company business; and facilitate a workplace culture that </w:t>
      </w:r>
      <w:r w:rsidR="006F1729" w:rsidRPr="002956E7">
        <w:rPr>
          <w:rFonts w:ascii="Calibri" w:eastAsia="Calibri" w:hAnsi="Calibri" w:cs="Times New Roman"/>
          <w:bCs/>
          <w:lang w:val="en-US"/>
        </w:rPr>
        <w:t>maximizes</w:t>
      </w:r>
      <w:r w:rsidRPr="002956E7">
        <w:rPr>
          <w:rFonts w:ascii="Calibri" w:eastAsia="Calibri" w:hAnsi="Calibri" w:cs="Times New Roman"/>
          <w:bCs/>
          <w:lang w:val="en-US"/>
        </w:rPr>
        <w:t xml:space="preserve"> company performance by making decisions </w:t>
      </w:r>
      <w:r w:rsidR="006F1729" w:rsidRPr="002956E7">
        <w:rPr>
          <w:rFonts w:ascii="Calibri" w:eastAsia="Calibri" w:hAnsi="Calibri" w:cs="Times New Roman"/>
          <w:bCs/>
          <w:lang w:val="en-US"/>
        </w:rPr>
        <w:t>based on</w:t>
      </w:r>
      <w:r w:rsidRPr="002956E7">
        <w:rPr>
          <w:rFonts w:ascii="Calibri" w:eastAsia="Calibri" w:hAnsi="Calibri" w:cs="Times New Roman"/>
          <w:bCs/>
          <w:lang w:val="en-US"/>
        </w:rPr>
        <w:t xml:space="preserve"> merit and real business needs without regard to prohibited discriminatory criteria.</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 xml:space="preserve"> Fit for Work</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outline the minimum requirements to be observed to ensure employees and contractors are in a fit condition to carry out their duties and do not endanger the safety of their colleagues, members of the public or themselves; establish work practices and a work environment which reduce the risks associated with medical conditions, fatigue, and drug and alcohol use; and supply information on alcohol and drugs and assist employees who need advice or help in such matters in a sensitive and confidential manner.</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Issue Resolution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policy is designed to assist managers and employees to resolve issues or grievances in the workplace, to avoid these issues having to be dealt with by outside bodies such as Fair Work Australia or Unions.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Leave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policy </w:t>
      </w:r>
      <w:r w:rsidR="006F1729" w:rsidRPr="002956E7">
        <w:rPr>
          <w:rFonts w:ascii="Calibri" w:eastAsia="Calibri" w:hAnsi="Calibri" w:cs="Times New Roman"/>
          <w:bCs/>
          <w:lang w:val="en-US"/>
        </w:rPr>
        <w:t>summarizes</w:t>
      </w:r>
      <w:r w:rsidRPr="002956E7">
        <w:rPr>
          <w:rFonts w:ascii="Calibri" w:eastAsia="Calibri" w:hAnsi="Calibri" w:cs="Times New Roman"/>
          <w:bCs/>
          <w:lang w:val="en-US"/>
        </w:rPr>
        <w:t xml:space="preserve"> the minimum leave entitlements of employees.  This includes Annual, Personal (Sick and Carer</w:t>
      </w:r>
      <w:r w:rsidR="006F1729">
        <w:rPr>
          <w:rFonts w:ascii="Calibri" w:eastAsia="Calibri" w:hAnsi="Calibri" w:cs="Times New Roman"/>
          <w:bCs/>
          <w:lang w:val="en-US"/>
        </w:rPr>
        <w:t>’</w:t>
      </w:r>
      <w:r w:rsidRPr="002956E7">
        <w:rPr>
          <w:rFonts w:ascii="Calibri" w:eastAsia="Calibri" w:hAnsi="Calibri" w:cs="Times New Roman"/>
          <w:bCs/>
          <w:lang w:val="en-US"/>
        </w:rPr>
        <w:t>s), Long Service, Jury Duty, Parental, etc. as well as the process for managing leave within the company.</w:t>
      </w:r>
    </w:p>
    <w:p w:rsid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A related form included with this policy is:</w:t>
      </w:r>
    </w:p>
    <w:p w:rsidR="0068581B" w:rsidRPr="002956E7" w:rsidRDefault="0068581B"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Leave Form</w:t>
      </w:r>
      <w:r w:rsidR="00B274BA">
        <w:rPr>
          <w:rFonts w:ascii="Calibri" w:eastAsia="Calibri" w:hAnsi="Calibri" w:cs="Times New Roman"/>
          <w:bCs/>
          <w:lang w:val="en-US"/>
        </w:rPr>
        <w:t>.</w:t>
      </w:r>
    </w:p>
    <w:p w:rsidR="002956E7" w:rsidRPr="002956E7" w:rsidRDefault="002956E7" w:rsidP="002956E7">
      <w:pPr>
        <w:spacing w:after="200" w:line="276" w:lineRule="auto"/>
        <w:contextualSpacing/>
        <w:rPr>
          <w:rFonts w:ascii="Calibri" w:eastAsia="Calibri" w:hAnsi="Calibri" w:cs="Times New Roman"/>
          <w:bCs/>
          <w:lang w:val="en-US"/>
        </w:rPr>
      </w:pPr>
    </w:p>
    <w:p w:rsidR="005853AF" w:rsidRDefault="005853AF" w:rsidP="0068581B">
      <w:pPr>
        <w:spacing w:after="200" w:line="276" w:lineRule="auto"/>
        <w:contextualSpacing/>
        <w:rPr>
          <w:rFonts w:ascii="Calibri" w:eastAsia="Calibri" w:hAnsi="Calibri" w:cs="Times New Roman"/>
          <w:b/>
          <w:bCs/>
          <w:lang w:val="en-US"/>
        </w:rPr>
      </w:pPr>
    </w:p>
    <w:p w:rsidR="005853AF" w:rsidRDefault="005853AF"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Maintaining HR Records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document is to set out guidelines for maintaining employees’ personnel records and payroll data, to comply with the Fair Work Act 2009.</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Mobile Phone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The purpose of this policy is to explain the Company’s position and practice </w:t>
      </w:r>
      <w:r w:rsidR="006F1729" w:rsidRPr="002956E7">
        <w:rPr>
          <w:rFonts w:ascii="Calibri" w:eastAsia="Calibri" w:hAnsi="Calibri" w:cs="Times New Roman"/>
          <w:bCs/>
          <w:lang w:val="en-US"/>
        </w:rPr>
        <w:t>about</w:t>
      </w:r>
      <w:r w:rsidRPr="002956E7">
        <w:rPr>
          <w:rFonts w:ascii="Calibri" w:eastAsia="Calibri" w:hAnsi="Calibri" w:cs="Times New Roman"/>
          <w:bCs/>
          <w:lang w:val="en-US"/>
        </w:rPr>
        <w:t xml:space="preserve"> the issuing of mobile phones to employees.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Motor Vehicle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set out the guidelines that will apply when use of a private vehicle for work-related travel is required.</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Performance Management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assist Managers who are dealing with acts or omissions that constitute misconduct or are otherwise inappropriate; and managing employees whose performance is unsatisfactory.</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Professional Memberships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policy states how the company may support the membership costs of employees who are members of professional associations or societies that are related to the industry, market place or functional discipline; to take advantage of the benefits that such associations provide, such as training opportunities, access to information on trends and professional development opportunities.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Recruitment and Selection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clearly outline the roles and responsibilities for recruitment and selection; set out consistent and effective recruitment and selection procedures; encourage the use of a structured interviewing approach; and ensure that the Company only employs the best candidates.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Redeployment and Redundancy</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A “redundancy” occurs where the employee’s employment with the Company is terminated because the Company no longer requires an employee’s job to be performed by anyone, and the Company has not offered the employee alternative employment.   This policy outlines what is bonefide redundancy, the process which must be followed to comply with the Fair Work Act 2009, and who can approve a redundancy within the company.</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Remuneration and Reward</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policy outlines the processes the Company will use to maintain fair, reasonable, equitable and affordable rates of pay for all employees based on their performance and in comparison, with competitive pay practices in the market; with options including how the company will encourage, recognise and reward individual, team and / or business performance.</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Resignation and Retirement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provide a broad outline of the cessation of employment requirements when an employee leaves the Company.</w:t>
      </w:r>
    </w:p>
    <w:p w:rsidR="002956E7" w:rsidRPr="002956E7" w:rsidRDefault="002956E7" w:rsidP="002956E7">
      <w:pPr>
        <w:spacing w:after="200" w:line="276" w:lineRule="auto"/>
        <w:contextualSpacing/>
        <w:rPr>
          <w:rFonts w:ascii="Calibri" w:eastAsia="Calibri" w:hAnsi="Calibri" w:cs="Times New Roman"/>
          <w:bCs/>
          <w:lang w:val="en-US"/>
        </w:rPr>
      </w:pPr>
    </w:p>
    <w:p w:rsidR="005853AF" w:rsidRDefault="005853AF" w:rsidP="0068581B">
      <w:pPr>
        <w:spacing w:after="200" w:line="276" w:lineRule="auto"/>
        <w:contextualSpacing/>
        <w:rPr>
          <w:rFonts w:ascii="Calibri" w:eastAsia="Calibri" w:hAnsi="Calibri" w:cs="Times New Roman"/>
          <w:b/>
          <w:bCs/>
          <w:lang w:val="en-US"/>
        </w:rPr>
      </w:pPr>
    </w:p>
    <w:p w:rsidR="005853AF" w:rsidRDefault="005853AF"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Salary Review</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assist the company to assess and determine salary increases as part of the annual salary review process.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Salary Sacrifice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purpose of this policy is to provide the framework for employees to have some flexibility in setting up their remuneration package to gain maximum value from their Total Cash Remuneration (TCR).</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Training and Development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policy outlines how the company will assist employees to continually improve themselves by providing training and/or development opportunities. These guidelines are designed to assist managers to prepare for, discuss and agree the components of a personal development plan for their employees to: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support that employee’s training and development requirements;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 xml:space="preserve">enhance the skills, knowledge and experience of the employee; and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enhance the skill base of the Company.</w:t>
      </w:r>
    </w:p>
    <w:p w:rsidR="002956E7" w:rsidRPr="002956E7" w:rsidRDefault="002956E7" w:rsidP="002956E7">
      <w:pPr>
        <w:spacing w:after="200" w:line="276" w:lineRule="auto"/>
        <w:contextualSpacing/>
        <w:rPr>
          <w:rFonts w:ascii="Calibri" w:eastAsia="Calibri" w:hAnsi="Calibri" w:cs="Times New Roman"/>
          <w:b/>
        </w:rPr>
      </w:pPr>
    </w:p>
    <w:p w:rsidR="002956E7" w:rsidRPr="002956E7" w:rsidRDefault="002956E7" w:rsidP="002956E7">
      <w:pPr>
        <w:numPr>
          <w:ilvl w:val="0"/>
          <w:numId w:val="1"/>
        </w:numPr>
        <w:spacing w:after="200" w:line="276" w:lineRule="auto"/>
        <w:ind w:left="426" w:hanging="426"/>
        <w:contextualSpacing/>
        <w:rPr>
          <w:rFonts w:ascii="Calibri" w:eastAsia="Calibri" w:hAnsi="Calibri" w:cs="Times New Roman"/>
          <w:b/>
          <w:sz w:val="28"/>
          <w:szCs w:val="28"/>
        </w:rPr>
      </w:pPr>
      <w:r w:rsidRPr="002956E7">
        <w:rPr>
          <w:rFonts w:ascii="Calibri" w:eastAsia="Calibri" w:hAnsi="Calibri" w:cs="Times New Roman"/>
          <w:b/>
          <w:sz w:val="28"/>
          <w:szCs w:val="28"/>
        </w:rPr>
        <w:t>HR Forms / Letters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rPr>
        <w:t>It is rec</w:t>
      </w:r>
      <w:r w:rsidR="00B274BA">
        <w:rPr>
          <w:rFonts w:ascii="Calibri" w:eastAsia="Calibri" w:hAnsi="Calibri" w:cs="Times New Roman"/>
        </w:rPr>
        <w:t>ommended that pro-forma HR forms</w:t>
      </w:r>
      <w:r w:rsidRPr="002956E7">
        <w:rPr>
          <w:rFonts w:ascii="Calibri" w:eastAsia="Calibri" w:hAnsi="Calibri" w:cs="Times New Roman"/>
        </w:rPr>
        <w:t xml:space="preserve"> and letters are kept on file to meet compliance, and basic day to day management requirements of the company.</w:t>
      </w:r>
    </w:p>
    <w:p w:rsidR="002956E7" w:rsidRPr="002956E7" w:rsidRDefault="002956E7" w:rsidP="002956E7">
      <w:pPr>
        <w:tabs>
          <w:tab w:val="left" w:pos="567"/>
        </w:tabs>
        <w:spacing w:after="200" w:line="276" w:lineRule="auto"/>
        <w:contextualSpacing/>
        <w:rPr>
          <w:rFonts w:ascii="Calibri" w:eastAsia="Calibri" w:hAnsi="Calibri" w:cs="Times New Roman"/>
        </w:rPr>
      </w:pPr>
    </w:p>
    <w:p w:rsidR="002956E7" w:rsidRPr="002956E7" w:rsidRDefault="005853AF" w:rsidP="002956E7">
      <w:pPr>
        <w:tabs>
          <w:tab w:val="left" w:pos="1134"/>
        </w:tabs>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HR forms and letters do not fully comply with the NES.  To comply, HR forms and letters should be reviewed.  Additional forms and letters below should also be c</w:t>
      </w:r>
      <w:r w:rsidR="00DC4DE3">
        <w:rPr>
          <w:rFonts w:ascii="Calibri" w:eastAsia="Calibri" w:hAnsi="Calibri" w:cs="Times New Roman"/>
        </w:rPr>
        <w:t>onsidered.  Please review forms / letters</w:t>
      </w:r>
      <w:r w:rsidR="002956E7" w:rsidRPr="002956E7">
        <w:rPr>
          <w:rFonts w:ascii="Calibri" w:eastAsia="Calibri" w:hAnsi="Calibri" w:cs="Times New Roman"/>
        </w:rPr>
        <w:t xml:space="preserve"> summaries at </w:t>
      </w:r>
      <w:hyperlink r:id="rId10" w:history="1">
        <w:r w:rsidR="002956E7" w:rsidRPr="002956E7">
          <w:rPr>
            <w:rFonts w:ascii="Calibri" w:eastAsia="Calibri" w:hAnsi="Calibri" w:cs="Times New Roman"/>
            <w:color w:val="0563C1"/>
            <w:u w:val="single"/>
          </w:rPr>
          <w:t>www.myhronline.com.au</w:t>
        </w:r>
      </w:hyperlink>
      <w:r w:rsidR="002956E7" w:rsidRPr="002956E7">
        <w:rPr>
          <w:rFonts w:ascii="Calibri" w:eastAsia="Calibri" w:hAnsi="Calibri" w:cs="Times New Roman"/>
        </w:rPr>
        <w:t xml:space="preserve">.  We can also assist with tailoring these policies to </w:t>
      </w: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 xml:space="preserve">specific requirements. </w:t>
      </w:r>
    </w:p>
    <w:p w:rsidR="002956E7" w:rsidRPr="002956E7" w:rsidRDefault="002956E7" w:rsidP="002956E7">
      <w:pPr>
        <w:tabs>
          <w:tab w:val="left" w:pos="1134"/>
        </w:tabs>
        <w:spacing w:after="200" w:line="276" w:lineRule="auto"/>
        <w:contextualSpacing/>
        <w:rPr>
          <w:rFonts w:ascii="Calibri" w:eastAsia="Calibri" w:hAnsi="Calibri" w:cs="Times New Roman"/>
        </w:rPr>
      </w:pPr>
    </w:p>
    <w:p w:rsidR="002956E7" w:rsidRPr="002956E7" w:rsidRDefault="002956E7" w:rsidP="002956E7">
      <w:pPr>
        <w:tabs>
          <w:tab w:val="left" w:pos="1134"/>
        </w:tabs>
        <w:spacing w:after="200" w:line="276" w:lineRule="auto"/>
        <w:contextualSpacing/>
        <w:rPr>
          <w:rFonts w:ascii="Calibri" w:eastAsia="Calibri" w:hAnsi="Calibri" w:cs="Times New Roman"/>
          <w:b/>
          <w:sz w:val="24"/>
          <w:szCs w:val="24"/>
        </w:rPr>
      </w:pPr>
      <w:r w:rsidRPr="002956E7">
        <w:rPr>
          <w:rFonts w:ascii="Calibri" w:eastAsia="Calibri" w:hAnsi="Calibri" w:cs="Times New Roman"/>
          <w:b/>
          <w:sz w:val="24"/>
          <w:szCs w:val="24"/>
        </w:rPr>
        <w:t>Employing Staff</w:t>
      </w:r>
    </w:p>
    <w:p w:rsidR="002956E7" w:rsidRPr="002956E7" w:rsidRDefault="002956E7" w:rsidP="002956E7">
      <w:pPr>
        <w:tabs>
          <w:tab w:val="left" w:pos="1134"/>
        </w:tabs>
        <w:spacing w:after="200" w:line="276" w:lineRule="auto"/>
        <w:contextualSpacing/>
        <w:rPr>
          <w:rFonts w:ascii="Calibri" w:eastAsia="Calibri" w:hAnsi="Calibri" w:cs="Times New Roman"/>
          <w:b/>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Position Descriptions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to help you prepare a position description for a position you wish to fill. A position description describes the duties and responsibilities of a position. A position description helps you clarify what you need from the role and can be used as the basis to develop your position advertisement.</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Reference Check pro-forma</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to help you check your applicant’s references when you are hiring for a new job. Reference checks can help you verify the claims made by applicants in their interview and help you make more informed hiring decisions.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Telephone interview template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to help you screen applicants before you decide who to interview. Telephone screening applicants can save you time if there is a mismatch between what the candidate is looking for compared to what the job is offering. It can also help you make an initial assessment of the candidate’s skills and experience, communication skills and pay expectations.</w:t>
      </w:r>
    </w:p>
    <w:p w:rsidR="002956E7" w:rsidRPr="002956E7" w:rsidRDefault="002956E7" w:rsidP="002956E7">
      <w:pPr>
        <w:spacing w:after="200" w:line="276" w:lineRule="auto"/>
        <w:contextualSpacing/>
        <w:rPr>
          <w:rFonts w:ascii="Calibri" w:eastAsia="Calibri" w:hAnsi="Calibri" w:cs="Times New Roman"/>
          <w:bCs/>
          <w:lang w:val="en-US"/>
        </w:rPr>
      </w:pPr>
    </w:p>
    <w:p w:rsidR="005853AF" w:rsidRDefault="005853AF" w:rsidP="0068581B">
      <w:pPr>
        <w:spacing w:after="200" w:line="276" w:lineRule="auto"/>
        <w:contextualSpacing/>
        <w:rPr>
          <w:rFonts w:ascii="Calibri" w:eastAsia="Calibri" w:hAnsi="Calibri" w:cs="Times New Roman"/>
          <w:b/>
          <w:bCs/>
          <w:lang w:val="en-US"/>
        </w:rPr>
      </w:pPr>
    </w:p>
    <w:p w:rsidR="005853AF" w:rsidRDefault="005853AF"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Unsuccessful applicant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letter to notify people that their job application was unsuccessful. While you are not required by law to inform an applicant that they were unsuccessful, it’s good practice to do so.</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Superannuation Contribution Election form</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to record employee’s authority for their Superannuation Payment deposits.  This completed form should be kept in the employee’s personal file.</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Fair Work Information Statement (Complementary)</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From 1 January 2010, this Fair Work Information Statement is to be provided to all new employees by their employer as soon as possible after the commencement of employment.</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Record of Employee Details form</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Use this template to record all the details of new employees.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Induction Checklist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checklist has been created to help you in inducting your new employee.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Checklist provides a detailed step by step guide and includes: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Suggested steps to take before the employee commences;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to do on the first day (or soon after);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Tips to ensure you provide the new employee with all required information.</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
          <w:bCs/>
          <w:sz w:val="24"/>
          <w:szCs w:val="24"/>
          <w:lang w:val="en-US"/>
        </w:rPr>
      </w:pPr>
      <w:r w:rsidRPr="002956E7">
        <w:rPr>
          <w:rFonts w:ascii="Calibri" w:eastAsia="Calibri" w:hAnsi="Calibri" w:cs="Times New Roman"/>
          <w:b/>
          <w:bCs/>
          <w:sz w:val="24"/>
          <w:szCs w:val="24"/>
          <w:lang w:val="en-US"/>
        </w:rPr>
        <w:t>Hours of Work and Leave</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Parental Leave request template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form is for employees to use to notify or update the details of any parental leave that they intend to take.</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Extension of Parental Leave – Application and Approval / Refusal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Under the National Employment Standards, eligible employees are entitled to 12 months’ unpaid parental leave. An employee on parental leave can also request to extend their unpaid leave by an additional 12 months (up to a total of 24 months from the date of birth or placement of the child).</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give this application form to your employee to apply for an extension of their parental leave.  Also attached are template letters for you to advise the employee that their request for additional unpaid parental leave has been approved / refused in the following situations.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the employee is requesting an initial extension within the initial 12 months (you must approve), or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the employee is requesting an additional 12 months’ leave (available with your approval), or</w:t>
      </w:r>
    </w:p>
    <w:p w:rsidR="002956E7" w:rsidRPr="002956E7" w:rsidRDefault="002956E7" w:rsidP="0068581B">
      <w:pPr>
        <w:spacing w:after="200" w:line="276" w:lineRule="auto"/>
        <w:ind w:left="709" w:hanging="709"/>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The employee is requesting an extension within the initial 12 months, and have already extended their leave at least once (available with you</w:t>
      </w:r>
      <w:r w:rsidR="00DC4DE3">
        <w:rPr>
          <w:rFonts w:ascii="Calibri" w:eastAsia="Calibri" w:hAnsi="Calibri" w:cs="Times New Roman"/>
          <w:bCs/>
          <w:lang w:val="en-US"/>
        </w:rPr>
        <w:t>r</w:t>
      </w:r>
      <w:r w:rsidRPr="002956E7">
        <w:rPr>
          <w:rFonts w:ascii="Calibri" w:eastAsia="Calibri" w:hAnsi="Calibri" w:cs="Times New Roman"/>
          <w:bCs/>
          <w:lang w:val="en-US"/>
        </w:rPr>
        <w:t xml:space="preserve"> approval).</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refuse an employee’s request to extend unpaid parental leave beyond 12 months if you have given the employee a reasonable opportunity to discuss their request and there are reasonable business grounds to do so</w:t>
      </w:r>
      <w:r w:rsidR="00B274BA">
        <w:rPr>
          <w:rFonts w:ascii="Calibri" w:eastAsia="Calibri" w:hAnsi="Calibri" w:cs="Times New Roman"/>
          <w:bCs/>
          <w:lang w:val="en-US"/>
        </w:rPr>
        <w:t>.</w:t>
      </w:r>
    </w:p>
    <w:p w:rsidR="002956E7" w:rsidRPr="002956E7" w:rsidRDefault="002956E7" w:rsidP="002956E7">
      <w:pPr>
        <w:spacing w:after="200" w:line="276" w:lineRule="auto"/>
        <w:contextualSpacing/>
        <w:rPr>
          <w:rFonts w:ascii="Calibri" w:eastAsia="Calibri" w:hAnsi="Calibri" w:cs="Times New Roman"/>
          <w:bCs/>
          <w:lang w:val="en-US"/>
        </w:rPr>
      </w:pPr>
    </w:p>
    <w:p w:rsidR="005853AF" w:rsidRDefault="005853AF"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Hours of work agreement or variation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and your full-time or part-time employees can use this form to agree on, or change their regular hours of work.</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Time sheet template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A simple template to assist with managing individual employee timesheets.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Roster template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A simple template to assist with managing staff rosters.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Leave application form</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form is for employees to use to apply for any type of leave.  This includes: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Annual Leave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Sick / Carer</w:t>
      </w:r>
      <w:r w:rsidR="006F1729">
        <w:rPr>
          <w:rFonts w:ascii="Calibri" w:eastAsia="Calibri" w:hAnsi="Calibri" w:cs="Times New Roman"/>
          <w:bCs/>
          <w:lang w:val="en-US"/>
        </w:rPr>
        <w:t>’</w:t>
      </w:r>
      <w:r w:rsidRPr="002956E7">
        <w:rPr>
          <w:rFonts w:ascii="Calibri" w:eastAsia="Calibri" w:hAnsi="Calibri" w:cs="Times New Roman"/>
          <w:bCs/>
          <w:lang w:val="en-US"/>
        </w:rPr>
        <w:t xml:space="preserve">s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Time off in Lieu</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 xml:space="preserve">Rostered Days Off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Long Service Leave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Leave Without Pay</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Other Leave</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Notice of req. to take leave due to excessive leave / annual close down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If your modern award allows it, you can require your employees to take excessive annual l</w:t>
      </w:r>
      <w:r w:rsidR="00B274BA">
        <w:rPr>
          <w:rFonts w:ascii="Calibri" w:eastAsia="Calibri" w:hAnsi="Calibri" w:cs="Times New Roman"/>
          <w:bCs/>
          <w:lang w:val="en-US"/>
        </w:rPr>
        <w:t>eave (more than 8 weeks accrued</w:t>
      </w:r>
      <w:r w:rsidRPr="002956E7">
        <w:rPr>
          <w:rFonts w:ascii="Calibri" w:eastAsia="Calibri" w:hAnsi="Calibri" w:cs="Times New Roman"/>
          <w:bCs/>
          <w:lang w:val="en-US"/>
        </w:rPr>
        <w:t>), or annual leave during a period when your business will be closed, such as an annual closedown.  This letter and explanatory notes will assist you through this process.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
          <w:bCs/>
          <w:sz w:val="24"/>
          <w:szCs w:val="24"/>
          <w:lang w:val="en-US"/>
        </w:rPr>
      </w:pPr>
      <w:r w:rsidRPr="002956E7">
        <w:rPr>
          <w:rFonts w:ascii="Calibri" w:eastAsia="Calibri" w:hAnsi="Calibri" w:cs="Times New Roman"/>
          <w:b/>
          <w:bCs/>
          <w:sz w:val="24"/>
          <w:szCs w:val="24"/>
          <w:lang w:val="en-US"/>
        </w:rPr>
        <w:t>Performance Management</w:t>
      </w:r>
    </w:p>
    <w:p w:rsidR="002956E7" w:rsidRPr="002956E7" w:rsidRDefault="002956E7" w:rsidP="002956E7">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Probation extension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letter to confirm with an employee that his or her probationary period (if applicable) is to be extended. You are not required by law to provide a letter like this or to have employees on probation. However, you are required to gain approval from an employee before extending their probation period.</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Successful probation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letter to provide an employee with written confirmation that his or her employment will continue beyond the probation period (if applicable). You are not required by law to provide a letter like this or to have employees on probation, however it is good practice to do so.</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Unsuccessful probation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letter to confirm with an employee that his or her employment will not continue beyond the probationary period (if applicable). You are not required by law to provide a letter like this or to have employees on probation. However, you are required to provide written notice of termination if you are terminating an employee's employment during the probationary period.</w:t>
      </w:r>
    </w:p>
    <w:p w:rsidR="002956E7" w:rsidRPr="002956E7" w:rsidRDefault="002956E7" w:rsidP="002956E7">
      <w:pPr>
        <w:spacing w:after="200" w:line="276" w:lineRule="auto"/>
        <w:contextualSpacing/>
        <w:rPr>
          <w:rFonts w:ascii="Calibri" w:eastAsia="Calibri" w:hAnsi="Calibri" w:cs="Times New Roman"/>
          <w:bCs/>
          <w:lang w:val="en-US"/>
        </w:rPr>
      </w:pPr>
    </w:p>
    <w:p w:rsidR="005853AF" w:rsidRDefault="005853AF" w:rsidP="0068581B">
      <w:pPr>
        <w:spacing w:after="200" w:line="276" w:lineRule="auto"/>
        <w:contextualSpacing/>
        <w:rPr>
          <w:rFonts w:ascii="Calibri" w:eastAsia="Calibri" w:hAnsi="Calibri" w:cs="Times New Roman"/>
          <w:b/>
          <w:bCs/>
          <w:lang w:val="en-US"/>
        </w:rPr>
      </w:pPr>
    </w:p>
    <w:p w:rsidR="005853AF" w:rsidRDefault="005853AF" w:rsidP="0068581B">
      <w:pPr>
        <w:spacing w:after="200" w:line="276" w:lineRule="auto"/>
        <w:contextualSpacing/>
        <w:rPr>
          <w:rFonts w:ascii="Calibri" w:eastAsia="Calibri" w:hAnsi="Calibri" w:cs="Times New Roman"/>
          <w:b/>
          <w:bCs/>
          <w:lang w:val="en-US"/>
        </w:rPr>
      </w:pPr>
    </w:p>
    <w:p w:rsidR="005853AF" w:rsidRDefault="005853AF"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Performance appraisal review template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to help you develop a performance review process with your employee. Having a performance review process in place will help your employee understand what you expect from them.  It also sets out what support or assistance will be provided to help the employee achieve their goals.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template covers the following stages of the performance review cycle over the year:</w:t>
      </w:r>
    </w:p>
    <w:p w:rsidR="002956E7" w:rsidRPr="0068581B" w:rsidRDefault="002956E7" w:rsidP="0068581B">
      <w:pPr>
        <w:pStyle w:val="ListParagraph"/>
        <w:numPr>
          <w:ilvl w:val="0"/>
          <w:numId w:val="7"/>
        </w:numPr>
        <w:ind w:hanging="720"/>
        <w:rPr>
          <w:bCs/>
          <w:lang w:val="en-US"/>
        </w:rPr>
      </w:pPr>
      <w:r w:rsidRPr="0068581B">
        <w:rPr>
          <w:bCs/>
          <w:lang w:val="en-US"/>
        </w:rPr>
        <w:t>Planning and setting employee performance goals (including SMART goals), and a learning and development plan;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Monitoring &amp; assessing progress throughout the year; and</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Assessing performance at the end of the year.</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Developing a performance review checklist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checklist has been created to help you set up a performance review system in your business.  The checklist covers detailed steps under the headings: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Planning employee performance goals;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Discussing and receiving feedback from the employee on performance goals;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Monitoring the employee’s progress;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Conducting the performance review meeting.</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We recommend that you use this plan in conjunction with our Performance Review Discussion Plan template and Performance Agreement template.  </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Performance review discussion template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You can use this template to help you prepare for a performance review so that you can let the employee know how well you think they’ve performed against their individual performance goals and agree on goals for the next performance cycle. </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template includes: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How to prepare for the review meeting;</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to discuss during the meeting;</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to consider as next steps.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We recommend that you use this plan in conjunction with our Setting up a performance system checklist and Performance agreement template.  </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Termination (abandonment)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If an employee has been absent without making contact, and you cannot contact the employee directly, the next step you may consider taking is to send them an abandonment of employment letter.</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Termination (redundancy)</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these two letters to provide an employee with written notice of termination due to redundancy.</w:t>
      </w:r>
    </w:p>
    <w:p w:rsidR="002956E7" w:rsidRPr="002956E7" w:rsidRDefault="002956E7" w:rsidP="002956E7">
      <w:pPr>
        <w:spacing w:after="200" w:line="276" w:lineRule="auto"/>
        <w:contextualSpacing/>
        <w:rPr>
          <w:rFonts w:ascii="Calibri" w:eastAsia="Calibri" w:hAnsi="Calibri" w:cs="Times New Roman"/>
          <w:bCs/>
          <w:lang w:val="en-US"/>
        </w:rPr>
      </w:pPr>
    </w:p>
    <w:p w:rsidR="006F1729" w:rsidRDefault="006F1729" w:rsidP="0068581B">
      <w:pPr>
        <w:spacing w:after="200" w:line="276" w:lineRule="auto"/>
        <w:contextualSpacing/>
        <w:rPr>
          <w:rFonts w:ascii="Calibri" w:eastAsia="Calibri" w:hAnsi="Calibri" w:cs="Times New Roman"/>
          <w:b/>
          <w:bCs/>
          <w:lang w:val="en-US"/>
        </w:rPr>
      </w:pPr>
    </w:p>
    <w:p w:rsidR="006F1729" w:rsidRDefault="006F1729" w:rsidP="0068581B">
      <w:pPr>
        <w:spacing w:after="200" w:line="276" w:lineRule="auto"/>
        <w:contextualSpacing/>
        <w:rPr>
          <w:rFonts w:ascii="Calibri" w:eastAsia="Calibri" w:hAnsi="Calibri" w:cs="Times New Roman"/>
          <w:b/>
          <w:bCs/>
          <w:lang w:val="en-US"/>
        </w:rPr>
      </w:pPr>
    </w:p>
    <w:p w:rsidR="006F1729" w:rsidRDefault="006F1729"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lastRenderedPageBreak/>
        <w:t>Termination (serious misconduct)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when terminating an employee’s employment for serious misconduct.</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Summary dismissal for serious misconduct has immediate effect. It is a severe step to terminate an employee’s employment without providing notice of termination (or payment in lieu of notice), so you may wish to seek advice from one of </w:t>
      </w:r>
      <w:r w:rsidR="00B274BA">
        <w:rPr>
          <w:rFonts w:ascii="Calibri" w:eastAsia="Calibri" w:hAnsi="Calibri" w:cs="Times New Roman"/>
          <w:bCs/>
          <w:lang w:val="en-US"/>
        </w:rPr>
        <w:t xml:space="preserve">our </w:t>
      </w:r>
      <w:r w:rsidRPr="002956E7">
        <w:rPr>
          <w:rFonts w:ascii="Calibri" w:eastAsia="Calibri" w:hAnsi="Calibri" w:cs="Times New Roman"/>
          <w:bCs/>
          <w:lang w:val="en-US"/>
        </w:rPr>
        <w:t>HR Consultants about the matter before acting.</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Termination (unsatisfactory performance)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letter when terminating an employee’s employment because of unsatisfactory performance or conduct.</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Confirmation of Resignation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letter after you have received an employee’s resignation.  It is advisable that this resignation from the employee be communicated in writing.  The purpose of this letter is to confirm the company’s acceptance of the employee’s resignation.</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First / or second warning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A first warning is usually issued after you have verbally warned the employee about a performance or conduct issue.  To conduct a verbal warning see our Managing underperformance - initial steps checklist and Recording of a meeting with employee template.</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Final warning letter</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Final warning letters are usually issued to an employee after you have warned him or her about a performance or conduct issue and his or her conduct or performance has not improved. You can use the First and second warning letter for this.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Managing underperformance initial steps checklist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checklist has been created to help you manage underperformance in your business.  </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Checklist provides a detailed step by step guide and includes:</w:t>
      </w:r>
    </w:p>
    <w:p w:rsidR="0068581B" w:rsidRPr="002956E7" w:rsidRDefault="0068581B"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Identifying the issue/s;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Assessing the issue/s;</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How to meet and discuss the issue/s with the employee;</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Devising a joint solution;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How to monitor the employee’s progress; and</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records you should keep.</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Managing underperformance formal steps checklist</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If you have followed the ‘initial steps’ and your employee’s performance hasn’t improved it may be time to move to the ‘formal steps’ part of the process.</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This checklist has been created to help you plan and conduct a formal underperformance meeting with your employee, and document the issue.  </w:t>
      </w:r>
    </w:p>
    <w:p w:rsidR="002956E7" w:rsidRPr="002956E7" w:rsidRDefault="002956E7" w:rsidP="002956E7">
      <w:pPr>
        <w:spacing w:after="200" w:line="276" w:lineRule="auto"/>
        <w:contextualSpacing/>
        <w:rPr>
          <w:rFonts w:ascii="Calibri" w:eastAsia="Calibri" w:hAnsi="Calibri" w:cs="Times New Roman"/>
          <w:bCs/>
          <w:lang w:val="en-US"/>
        </w:rPr>
      </w:pPr>
    </w:p>
    <w:p w:rsidR="006F1729" w:rsidRDefault="006F1729" w:rsidP="002956E7">
      <w:pPr>
        <w:spacing w:after="200" w:line="276" w:lineRule="auto"/>
        <w:contextualSpacing/>
        <w:rPr>
          <w:rFonts w:ascii="Calibri" w:eastAsia="Calibri" w:hAnsi="Calibri" w:cs="Times New Roman"/>
          <w:bCs/>
          <w:lang w:val="en-US"/>
        </w:rPr>
      </w:pPr>
    </w:p>
    <w:p w:rsid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lastRenderedPageBreak/>
        <w:t>The Checklist provides a detailed step by step guide and includes:</w:t>
      </w:r>
    </w:p>
    <w:p w:rsidR="006F1729" w:rsidRPr="002956E7" w:rsidRDefault="006F1729"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to do to prepare for the meeting;</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 xml:space="preserve">How to conduct the meeting; and </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to do to follow up after the meeting.</w:t>
      </w:r>
    </w:p>
    <w:p w:rsidR="006F1729" w:rsidRDefault="006F1729" w:rsidP="0068581B">
      <w:pPr>
        <w:spacing w:after="200" w:line="276" w:lineRule="auto"/>
        <w:contextualSpacing/>
        <w:rPr>
          <w:rFonts w:ascii="Calibri" w:eastAsia="Calibri" w:hAnsi="Calibri" w:cs="Times New Roman"/>
          <w:b/>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Recording details of a meeting plan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This template is useful for keeping a record of your meetings and discussions with employees. Employers are advised to always keep written records throughout the process of managing performance or conduct issues. If other people are present in the meeting you may wish to ask them to sign your record to verify it (if they agree with it), however they are not required to do so.</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Managing underperformance meeting plan</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You can use this template to help you prepare for a formal underperformance meeting. We recommend that you use this plan in conjunction with our Managing underperformance – the formal steps checklist.</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The Checklist provides a detailed step by step guide and includes:</w:t>
      </w:r>
    </w:p>
    <w:p w:rsidR="0068581B" w:rsidRPr="002956E7" w:rsidRDefault="0068581B" w:rsidP="002956E7">
      <w:pPr>
        <w:spacing w:after="200" w:line="276" w:lineRule="auto"/>
        <w:contextualSpacing/>
        <w:rPr>
          <w:rFonts w:ascii="Calibri" w:eastAsia="Calibri" w:hAnsi="Calibri" w:cs="Times New Roman"/>
          <w:bCs/>
          <w:lang w:val="en-US"/>
        </w:rPr>
      </w:pP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Suggested steps before the meeting;</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How to conduct the meeting;</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w:t>
      </w:r>
      <w:r w:rsidRPr="002956E7">
        <w:rPr>
          <w:rFonts w:ascii="Calibri" w:eastAsia="Calibri" w:hAnsi="Calibri" w:cs="Times New Roman"/>
          <w:bCs/>
          <w:lang w:val="en-US"/>
        </w:rPr>
        <w:tab/>
        <w:t>What you should do after the meeting.</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Small Business Fair Dismissal Code (Complimentary)</w:t>
      </w:r>
    </w:p>
    <w:p w:rsidR="002956E7" w:rsidRPr="002956E7" w:rsidRDefault="002956E7" w:rsidP="002956E7">
      <w:pPr>
        <w:spacing w:after="200" w:line="276" w:lineRule="auto"/>
        <w:contextualSpacing/>
        <w:rPr>
          <w:rFonts w:ascii="Calibri" w:eastAsia="Calibri" w:hAnsi="Calibri" w:cs="Times New Roman"/>
          <w:bCs/>
          <w:lang w:val="en-GB"/>
        </w:rPr>
      </w:pPr>
      <w:r w:rsidRPr="002956E7">
        <w:rPr>
          <w:rFonts w:ascii="Calibri" w:eastAsia="Calibri" w:hAnsi="Calibri" w:cs="Times New Roman"/>
          <w:bCs/>
        </w:rPr>
        <w:t xml:space="preserve">The Fair Dismissal Code applies to small business employers with fewer than 15 employees (calculated on a simple headcount of all employees including casual employees who are employed on a regular and systematic basis). </w:t>
      </w:r>
      <w:r w:rsidRPr="002956E7">
        <w:rPr>
          <w:rFonts w:ascii="Calibri" w:eastAsia="Calibri" w:hAnsi="Calibri" w:cs="Times New Roman"/>
          <w:bCs/>
          <w:lang w:val="en-GB"/>
        </w:rPr>
        <w:t xml:space="preserve">Small business employees cannot make a claim for unfair dismissal in the first 12 months following their engagement. If an employee is dismissed after this period and the employer has followed the Code then the dismissal will be deemed to be fair. </w:t>
      </w:r>
    </w:p>
    <w:p w:rsidR="002956E7" w:rsidRPr="002956E7" w:rsidRDefault="002956E7" w:rsidP="002956E7">
      <w:pPr>
        <w:spacing w:after="200" w:line="276" w:lineRule="auto"/>
        <w:contextualSpacing/>
        <w:rPr>
          <w:rFonts w:ascii="Calibri" w:eastAsia="Calibri" w:hAnsi="Calibri" w:cs="Times New Roman"/>
          <w:bCs/>
          <w:lang w:val="en-US"/>
        </w:rPr>
      </w:pPr>
    </w:p>
    <w:p w:rsidR="002956E7" w:rsidRPr="002956E7" w:rsidRDefault="002956E7" w:rsidP="0068581B">
      <w:pPr>
        <w:spacing w:after="200" w:line="276" w:lineRule="auto"/>
        <w:contextualSpacing/>
        <w:rPr>
          <w:rFonts w:ascii="Calibri" w:eastAsia="Calibri" w:hAnsi="Calibri" w:cs="Times New Roman"/>
          <w:b/>
          <w:bCs/>
          <w:lang w:val="en-US"/>
        </w:rPr>
      </w:pPr>
      <w:r w:rsidRPr="002956E7">
        <w:rPr>
          <w:rFonts w:ascii="Calibri" w:eastAsia="Calibri" w:hAnsi="Calibri" w:cs="Times New Roman"/>
          <w:b/>
          <w:bCs/>
          <w:lang w:val="en-US"/>
        </w:rPr>
        <w:t>Exit interview form</w:t>
      </w:r>
    </w:p>
    <w:p w:rsidR="002956E7" w:rsidRPr="002956E7" w:rsidRDefault="002956E7" w:rsidP="002956E7">
      <w:pPr>
        <w:spacing w:after="200" w:line="276" w:lineRule="auto"/>
        <w:contextualSpacing/>
        <w:rPr>
          <w:rFonts w:ascii="Calibri" w:eastAsia="Calibri" w:hAnsi="Calibri" w:cs="Times New Roman"/>
          <w:bCs/>
          <w:lang w:val="en-US"/>
        </w:rPr>
      </w:pPr>
      <w:r w:rsidRPr="002956E7">
        <w:rPr>
          <w:rFonts w:ascii="Calibri" w:eastAsia="Calibri" w:hAnsi="Calibri" w:cs="Times New Roman"/>
          <w:bCs/>
          <w:lang w:val="en-US"/>
        </w:rPr>
        <w:t xml:space="preserve">You can use this pro-forma template to obtain feedback from employees that have resigned from the company.  This feedback can be useful in determining what the company does well, and what it needs to improve.  The template includes 20 questions that can be asked of the departing employee covering most areas of employment within the company.  </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956E7" w:rsidRDefault="002956E7" w:rsidP="002956E7">
      <w:pPr>
        <w:numPr>
          <w:ilvl w:val="0"/>
          <w:numId w:val="1"/>
        </w:numPr>
        <w:tabs>
          <w:tab w:val="left" w:pos="426"/>
        </w:tabs>
        <w:spacing w:after="200" w:line="276" w:lineRule="auto"/>
        <w:ind w:left="426" w:hanging="426"/>
        <w:contextualSpacing/>
        <w:rPr>
          <w:rFonts w:ascii="Calibri" w:eastAsia="Calibri" w:hAnsi="Calibri" w:cs="Times New Roman"/>
          <w:b/>
          <w:sz w:val="28"/>
          <w:szCs w:val="28"/>
        </w:rPr>
      </w:pPr>
      <w:r w:rsidRPr="002956E7">
        <w:rPr>
          <w:rFonts w:ascii="Calibri" w:eastAsia="Calibri" w:hAnsi="Calibri" w:cs="Times New Roman"/>
          <w:b/>
          <w:sz w:val="28"/>
          <w:szCs w:val="28"/>
        </w:rPr>
        <w:t>Performance Appraisal Process / Forms</w:t>
      </w:r>
    </w:p>
    <w:p w:rsidR="002956E7" w:rsidRPr="002956E7" w:rsidRDefault="002956E7" w:rsidP="002956E7">
      <w:pPr>
        <w:tabs>
          <w:tab w:val="left" w:pos="426"/>
        </w:tabs>
        <w:spacing w:after="200" w:line="276" w:lineRule="auto"/>
        <w:contextualSpacing/>
        <w:rPr>
          <w:rFonts w:ascii="Calibri" w:eastAsia="Calibri" w:hAnsi="Calibri" w:cs="Times New Roman"/>
          <w:b/>
        </w:rPr>
      </w:pPr>
    </w:p>
    <w:p w:rsidR="002956E7" w:rsidRPr="002956E7" w:rsidRDefault="002956E7" w:rsidP="002956E7">
      <w:pPr>
        <w:tabs>
          <w:tab w:val="left" w:pos="426"/>
        </w:tabs>
        <w:spacing w:after="200" w:line="276" w:lineRule="auto"/>
        <w:contextualSpacing/>
        <w:rPr>
          <w:rFonts w:ascii="Calibri" w:eastAsia="Calibri" w:hAnsi="Calibri" w:cs="Times New Roman"/>
        </w:rPr>
      </w:pPr>
      <w:r w:rsidRPr="002956E7">
        <w:rPr>
          <w:rFonts w:ascii="Calibri" w:eastAsia="Calibri" w:hAnsi="Calibri" w:cs="Times New Roman"/>
        </w:rPr>
        <w:t xml:space="preserve">Reviewing individual performance at least annually is critical in providing employees with feedback and ensuring transparency around expected performance.  Additionally, a process of informal feedback and review should be promoted to ensure potential issues are not left until formal reviews to be addressed.  It is also important to </w:t>
      </w:r>
      <w:r w:rsidR="006F1729" w:rsidRPr="002956E7">
        <w:rPr>
          <w:rFonts w:ascii="Calibri" w:eastAsia="Calibri" w:hAnsi="Calibri" w:cs="Times New Roman"/>
        </w:rPr>
        <w:t>occasionally review</w:t>
      </w:r>
      <w:r w:rsidRPr="002956E7">
        <w:rPr>
          <w:rFonts w:ascii="Calibri" w:eastAsia="Calibri" w:hAnsi="Calibri" w:cs="Times New Roman"/>
        </w:rPr>
        <w:t xml:space="preserve"> your employees’ salary / wage to ensure you remain competitive.</w:t>
      </w:r>
    </w:p>
    <w:p w:rsidR="002956E7" w:rsidRPr="002956E7" w:rsidRDefault="002956E7" w:rsidP="002956E7">
      <w:pPr>
        <w:tabs>
          <w:tab w:val="left" w:pos="426"/>
        </w:tabs>
        <w:spacing w:after="200" w:line="276" w:lineRule="auto"/>
        <w:contextualSpacing/>
        <w:rPr>
          <w:rFonts w:ascii="Calibri" w:eastAsia="Calibri" w:hAnsi="Calibri" w:cs="Times New Roman"/>
          <w:b/>
        </w:rPr>
      </w:pPr>
    </w:p>
    <w:p w:rsidR="002956E7" w:rsidRPr="002956E7" w:rsidRDefault="005853AF" w:rsidP="002956E7">
      <w:pPr>
        <w:tabs>
          <w:tab w:val="left" w:pos="0"/>
        </w:tabs>
        <w:spacing w:after="200" w:line="276" w:lineRule="auto"/>
        <w:contextualSpacing/>
        <w:rPr>
          <w:rFonts w:ascii="Calibri" w:eastAsia="Calibri" w:hAnsi="Calibri" w:cs="Times New Roman"/>
        </w:rPr>
      </w:pPr>
      <w:r w:rsidRPr="005853AF">
        <w:rPr>
          <w:rFonts w:ascii="Calibri" w:eastAsia="Calibri" w:hAnsi="Calibri" w:cs="Times New Roman"/>
        </w:rPr>
        <w:t>ABC Company</w:t>
      </w:r>
      <w:r w:rsidR="002956E7" w:rsidRPr="005853AF">
        <w:rPr>
          <w:rFonts w:ascii="Calibri" w:eastAsia="Calibri" w:hAnsi="Calibri" w:cs="Times New Roman"/>
        </w:rPr>
        <w:t xml:space="preserve"> </w:t>
      </w:r>
      <w:r w:rsidR="002956E7" w:rsidRPr="002956E7">
        <w:rPr>
          <w:rFonts w:ascii="Calibri" w:eastAsia="Calibri" w:hAnsi="Calibri" w:cs="Times New Roman"/>
        </w:rPr>
        <w:t xml:space="preserve">does not have a Performance Appraisal process.  It is recommended that a best Practice Performance Management System (Staff Review Process) be developed for all positions throughout the organisation.  Best Practice </w:t>
      </w:r>
      <w:r w:rsidR="006F1729" w:rsidRPr="002956E7">
        <w:rPr>
          <w:rFonts w:ascii="Calibri" w:eastAsia="Calibri" w:hAnsi="Calibri" w:cs="Times New Roman"/>
        </w:rPr>
        <w:t>Systems</w:t>
      </w:r>
      <w:r w:rsidR="002956E7" w:rsidRPr="002956E7">
        <w:rPr>
          <w:rFonts w:ascii="Calibri" w:eastAsia="Calibri" w:hAnsi="Calibri" w:cs="Times New Roman"/>
        </w:rPr>
        <w:t xml:space="preserve"> are focussed on Required Achievements / KPI’s that are linked to the overall Goals and Values of the organisation.  This type of system would allow individual KPI’s and </w:t>
      </w:r>
      <w:r w:rsidR="002956E7" w:rsidRPr="002956E7">
        <w:rPr>
          <w:rFonts w:ascii="Calibri" w:eastAsia="Calibri" w:hAnsi="Calibri" w:cs="Times New Roman"/>
        </w:rPr>
        <w:lastRenderedPageBreak/>
        <w:t>behaviours to be developed that are aligned to the overall goals and values of the company.  This process would also assist with the assessment of training and development requirements.</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956E7" w:rsidRDefault="002956E7" w:rsidP="002956E7">
      <w:pPr>
        <w:tabs>
          <w:tab w:val="left" w:pos="426"/>
        </w:tabs>
        <w:spacing w:after="200" w:line="276" w:lineRule="auto"/>
        <w:contextualSpacing/>
        <w:rPr>
          <w:rFonts w:ascii="Calibri" w:eastAsia="Calibri" w:hAnsi="Calibri" w:cs="Times New Roman"/>
          <w:lang w:val="en-US"/>
        </w:rPr>
      </w:pPr>
      <w:r w:rsidRPr="002956E7">
        <w:rPr>
          <w:rFonts w:ascii="Calibri" w:eastAsia="Calibri" w:hAnsi="Calibri" w:cs="Times New Roman"/>
          <w:lang w:val="en-US"/>
        </w:rPr>
        <w:t>A best practice approach to developing a performa</w:t>
      </w:r>
      <w:r w:rsidR="00B274BA">
        <w:rPr>
          <w:rFonts w:ascii="Calibri" w:eastAsia="Calibri" w:hAnsi="Calibri" w:cs="Times New Roman"/>
          <w:lang w:val="en-US"/>
        </w:rPr>
        <w:t xml:space="preserve">nce management System would </w:t>
      </w:r>
      <w:r w:rsidRPr="002956E7">
        <w:rPr>
          <w:rFonts w:ascii="Calibri" w:eastAsia="Calibri" w:hAnsi="Calibri" w:cs="Times New Roman"/>
          <w:lang w:val="en-US"/>
        </w:rPr>
        <w:t>include:</w:t>
      </w:r>
    </w:p>
    <w:p w:rsidR="002956E7" w:rsidRPr="002956E7" w:rsidRDefault="002956E7" w:rsidP="002956E7">
      <w:pPr>
        <w:numPr>
          <w:ilvl w:val="0"/>
          <w:numId w:val="4"/>
        </w:numPr>
        <w:spacing w:after="200" w:line="276" w:lineRule="auto"/>
        <w:ind w:left="851" w:hanging="425"/>
        <w:contextualSpacing/>
        <w:rPr>
          <w:rFonts w:ascii="Calibri" w:eastAsia="Calibri" w:hAnsi="Calibri" w:cs="Times New Roman"/>
          <w:lang w:val="en-US"/>
        </w:rPr>
      </w:pPr>
      <w:r w:rsidRPr="002956E7">
        <w:rPr>
          <w:rFonts w:ascii="Calibri" w:eastAsia="Calibri" w:hAnsi="Calibri" w:cs="Times New Roman"/>
          <w:lang w:val="en-US"/>
        </w:rPr>
        <w:t>Linking individual KPI’s to the organizations overall goals using a Balanced Scorecard approach, and cascading these KPI’s down the organization which will create a direct line of sight between an individual’s KPI’s and the organizations goals;</w:t>
      </w:r>
    </w:p>
    <w:p w:rsidR="002956E7" w:rsidRPr="002956E7" w:rsidRDefault="002956E7" w:rsidP="002956E7">
      <w:pPr>
        <w:numPr>
          <w:ilvl w:val="0"/>
          <w:numId w:val="4"/>
        </w:numPr>
        <w:spacing w:after="200" w:line="276" w:lineRule="auto"/>
        <w:ind w:left="851" w:hanging="425"/>
        <w:contextualSpacing/>
        <w:rPr>
          <w:rFonts w:ascii="Calibri" w:eastAsia="Calibri" w:hAnsi="Calibri" w:cs="Times New Roman"/>
          <w:lang w:val="en-US"/>
        </w:rPr>
      </w:pPr>
      <w:r w:rsidRPr="002956E7">
        <w:rPr>
          <w:rFonts w:ascii="Calibri" w:eastAsia="Calibri" w:hAnsi="Calibri" w:cs="Times New Roman"/>
          <w:lang w:val="en-US"/>
        </w:rPr>
        <w:t>Including individual Role Specific Behaviours (i.e. Customer Focus, Team Player) as part of the assessment process, and linking these to the overall values of the organization;</w:t>
      </w:r>
    </w:p>
    <w:p w:rsidR="002956E7" w:rsidRPr="002956E7" w:rsidRDefault="002956E7" w:rsidP="002956E7">
      <w:pPr>
        <w:numPr>
          <w:ilvl w:val="0"/>
          <w:numId w:val="4"/>
        </w:numPr>
        <w:spacing w:after="200" w:line="276" w:lineRule="auto"/>
        <w:ind w:left="851" w:hanging="425"/>
        <w:contextualSpacing/>
        <w:rPr>
          <w:rFonts w:ascii="Calibri" w:eastAsia="Calibri" w:hAnsi="Calibri" w:cs="Times New Roman"/>
          <w:lang w:val="en-US"/>
        </w:rPr>
      </w:pPr>
      <w:r w:rsidRPr="002956E7">
        <w:rPr>
          <w:rFonts w:ascii="Calibri" w:eastAsia="Calibri" w:hAnsi="Calibri" w:cs="Times New Roman"/>
          <w:lang w:val="en-US"/>
        </w:rPr>
        <w:t>Ensuring the focus of the process is not just an annual appraisal “event”, but part of the Business Planning process, which is reviewed constantly and changed when required;</w:t>
      </w:r>
    </w:p>
    <w:p w:rsidR="002956E7" w:rsidRPr="002956E7" w:rsidRDefault="002956E7" w:rsidP="002956E7">
      <w:pPr>
        <w:numPr>
          <w:ilvl w:val="0"/>
          <w:numId w:val="4"/>
        </w:numPr>
        <w:spacing w:after="200" w:line="276" w:lineRule="auto"/>
        <w:ind w:left="851" w:hanging="425"/>
        <w:contextualSpacing/>
        <w:rPr>
          <w:rFonts w:ascii="Calibri" w:eastAsia="Calibri" w:hAnsi="Calibri" w:cs="Times New Roman"/>
          <w:lang w:val="en-US"/>
        </w:rPr>
      </w:pPr>
      <w:r w:rsidRPr="002956E7">
        <w:rPr>
          <w:rFonts w:ascii="Calibri" w:eastAsia="Calibri" w:hAnsi="Calibri" w:cs="Times New Roman"/>
          <w:lang w:val="en-US"/>
        </w:rPr>
        <w:t>Ensuring that the Development Plan is based on assisting the employee achieve their KPI’s and Role Specific Behaviours.</w:t>
      </w:r>
    </w:p>
    <w:p w:rsidR="002956E7" w:rsidRPr="002956E7" w:rsidRDefault="002956E7" w:rsidP="002956E7">
      <w:pPr>
        <w:tabs>
          <w:tab w:val="left" w:pos="426"/>
        </w:tabs>
        <w:spacing w:after="200" w:line="276" w:lineRule="auto"/>
        <w:contextualSpacing/>
        <w:rPr>
          <w:rFonts w:ascii="Calibri" w:eastAsia="Calibri" w:hAnsi="Calibri" w:cs="Times New Roman"/>
          <w:b/>
          <w:lang w:val="en-US"/>
        </w:rPr>
      </w:pPr>
    </w:p>
    <w:p w:rsidR="002956E7" w:rsidRPr="002956E7" w:rsidRDefault="002956E7" w:rsidP="002956E7">
      <w:pPr>
        <w:tabs>
          <w:tab w:val="left" w:pos="426"/>
        </w:tabs>
        <w:spacing w:after="200" w:line="276" w:lineRule="auto"/>
        <w:contextualSpacing/>
        <w:rPr>
          <w:rFonts w:ascii="Calibri" w:eastAsia="Calibri" w:hAnsi="Calibri" w:cs="Times New Roman"/>
          <w:b/>
          <w:lang w:val="en-US"/>
        </w:rPr>
      </w:pPr>
      <w:r w:rsidRPr="002956E7">
        <w:rPr>
          <w:rFonts w:ascii="Calibri" w:eastAsia="Calibri" w:hAnsi="Calibri" w:cs="Times New Roman"/>
          <w:b/>
          <w:lang w:val="en-US"/>
        </w:rPr>
        <w:t>Rollout of Performance Management System</w:t>
      </w:r>
    </w:p>
    <w:p w:rsidR="002956E7" w:rsidRPr="002956E7" w:rsidRDefault="002956E7" w:rsidP="002956E7">
      <w:pPr>
        <w:tabs>
          <w:tab w:val="left" w:pos="0"/>
        </w:tabs>
        <w:spacing w:after="200" w:line="276" w:lineRule="auto"/>
        <w:contextualSpacing/>
        <w:rPr>
          <w:rFonts w:ascii="Calibri" w:eastAsia="Calibri" w:hAnsi="Calibri" w:cs="Times New Roman"/>
          <w:lang w:val="en-US"/>
        </w:rPr>
      </w:pPr>
      <w:r w:rsidRPr="002956E7">
        <w:rPr>
          <w:rFonts w:ascii="Calibri" w:eastAsia="Calibri" w:hAnsi="Calibri" w:cs="Times New Roman"/>
          <w:lang w:val="en-US"/>
        </w:rPr>
        <w:t xml:space="preserve">It is strongly recommended that this process is implemented in structured manner, team by team, to ensure that: </w:t>
      </w:r>
    </w:p>
    <w:p w:rsidR="002956E7" w:rsidRPr="002956E7" w:rsidRDefault="002956E7" w:rsidP="002956E7">
      <w:pPr>
        <w:tabs>
          <w:tab w:val="left" w:pos="426"/>
        </w:tabs>
        <w:spacing w:after="200" w:line="276" w:lineRule="auto"/>
        <w:contextualSpacing/>
        <w:rPr>
          <w:rFonts w:ascii="Calibri" w:eastAsia="Calibri" w:hAnsi="Calibri" w:cs="Times New Roman"/>
          <w:lang w:val="en-US"/>
        </w:rPr>
      </w:pPr>
    </w:p>
    <w:p w:rsidR="002956E7" w:rsidRPr="002956E7" w:rsidRDefault="002956E7" w:rsidP="002956E7">
      <w:pPr>
        <w:numPr>
          <w:ilvl w:val="0"/>
          <w:numId w:val="3"/>
        </w:numPr>
        <w:tabs>
          <w:tab w:val="left" w:pos="993"/>
        </w:tabs>
        <w:spacing w:after="200" w:line="276" w:lineRule="auto"/>
        <w:ind w:left="993" w:hanging="567"/>
        <w:contextualSpacing/>
        <w:rPr>
          <w:rFonts w:ascii="Calibri" w:eastAsia="Calibri" w:hAnsi="Calibri" w:cs="Times New Roman"/>
          <w:lang w:val="en-US"/>
        </w:rPr>
      </w:pPr>
      <w:r w:rsidRPr="002956E7">
        <w:rPr>
          <w:rFonts w:ascii="Calibri" w:eastAsia="Calibri" w:hAnsi="Calibri" w:cs="Times New Roman"/>
          <w:lang w:val="en-US"/>
        </w:rPr>
        <w:t xml:space="preserve">Employees have input in the development of their KPI’s / Behaviours, and </w:t>
      </w:r>
    </w:p>
    <w:p w:rsidR="002956E7" w:rsidRPr="002956E7" w:rsidRDefault="002956E7" w:rsidP="002956E7">
      <w:pPr>
        <w:numPr>
          <w:ilvl w:val="0"/>
          <w:numId w:val="3"/>
        </w:numPr>
        <w:tabs>
          <w:tab w:val="left" w:pos="993"/>
        </w:tabs>
        <w:spacing w:after="200" w:line="276" w:lineRule="auto"/>
        <w:ind w:left="993" w:hanging="567"/>
        <w:contextualSpacing/>
        <w:rPr>
          <w:rFonts w:ascii="Calibri" w:eastAsia="Calibri" w:hAnsi="Calibri" w:cs="Times New Roman"/>
          <w:lang w:val="en-US"/>
        </w:rPr>
      </w:pPr>
      <w:r w:rsidRPr="002956E7">
        <w:rPr>
          <w:rFonts w:ascii="Calibri" w:eastAsia="Calibri" w:hAnsi="Calibri" w:cs="Times New Roman"/>
          <w:lang w:val="en-US"/>
        </w:rPr>
        <w:t>The teams’ KPI’s (in total), will assist the manager achieve their own KPI’s.</w:t>
      </w:r>
    </w:p>
    <w:p w:rsidR="002956E7" w:rsidRPr="002956E7" w:rsidRDefault="002956E7" w:rsidP="002956E7">
      <w:pPr>
        <w:tabs>
          <w:tab w:val="left" w:pos="1134"/>
        </w:tabs>
        <w:spacing w:after="200" w:line="276" w:lineRule="auto"/>
        <w:contextualSpacing/>
        <w:rPr>
          <w:rFonts w:ascii="Calibri" w:eastAsia="Calibri" w:hAnsi="Calibri" w:cs="Times New Roman"/>
        </w:rPr>
      </w:pPr>
    </w:p>
    <w:p w:rsidR="002956E7" w:rsidRPr="002956E7" w:rsidRDefault="002956E7" w:rsidP="002956E7">
      <w:pPr>
        <w:tabs>
          <w:tab w:val="left" w:pos="1134"/>
        </w:tabs>
        <w:spacing w:after="200" w:line="276" w:lineRule="auto"/>
        <w:contextualSpacing/>
        <w:rPr>
          <w:rFonts w:ascii="Calibri" w:eastAsia="Calibri" w:hAnsi="Calibri" w:cs="Times New Roman"/>
        </w:rPr>
      </w:pPr>
      <w:r w:rsidRPr="002956E7">
        <w:rPr>
          <w:rFonts w:ascii="Calibri" w:eastAsia="Calibri" w:hAnsi="Calibri" w:cs="Times New Roman"/>
        </w:rPr>
        <w:t xml:space="preserve">Please review forms and letters summaries at </w:t>
      </w:r>
      <w:hyperlink r:id="rId11" w:history="1">
        <w:r w:rsidRPr="002956E7">
          <w:rPr>
            <w:rFonts w:ascii="Calibri" w:eastAsia="Calibri" w:hAnsi="Calibri" w:cs="Times New Roman"/>
            <w:color w:val="0563C1"/>
            <w:u w:val="single"/>
          </w:rPr>
          <w:t>www.myhronline.com.au</w:t>
        </w:r>
      </w:hyperlink>
      <w:r w:rsidRPr="002956E7">
        <w:rPr>
          <w:rFonts w:ascii="Calibri" w:eastAsia="Calibri" w:hAnsi="Calibri" w:cs="Times New Roman"/>
        </w:rPr>
        <w:t xml:space="preserve">.  We can also assist with tailoring these policies to </w:t>
      </w:r>
      <w:r w:rsidR="005853AF" w:rsidRPr="002B58F4">
        <w:rPr>
          <w:rFonts w:ascii="Calibri" w:eastAsia="Calibri" w:hAnsi="Calibri" w:cs="Times New Roman"/>
        </w:rPr>
        <w:t>ABC Company</w:t>
      </w:r>
      <w:r w:rsidRPr="002B58F4">
        <w:rPr>
          <w:rFonts w:ascii="Calibri" w:eastAsia="Calibri" w:hAnsi="Calibri" w:cs="Times New Roman"/>
        </w:rPr>
        <w:t xml:space="preserve"> </w:t>
      </w:r>
      <w:r w:rsidRPr="002956E7">
        <w:rPr>
          <w:rFonts w:ascii="Calibri" w:eastAsia="Calibri" w:hAnsi="Calibri" w:cs="Times New Roman"/>
        </w:rPr>
        <w:t xml:space="preserve">specific requirements. </w:t>
      </w:r>
    </w:p>
    <w:p w:rsidR="002956E7" w:rsidRPr="002956E7" w:rsidRDefault="002956E7" w:rsidP="002956E7">
      <w:pPr>
        <w:tabs>
          <w:tab w:val="left" w:pos="1134"/>
        </w:tabs>
        <w:spacing w:after="200" w:line="276" w:lineRule="auto"/>
        <w:contextualSpacing/>
        <w:rPr>
          <w:rFonts w:ascii="Calibri" w:eastAsia="Calibri" w:hAnsi="Calibri" w:cs="Times New Roman"/>
        </w:rPr>
      </w:pPr>
    </w:p>
    <w:p w:rsidR="002956E7" w:rsidRPr="002956E7" w:rsidRDefault="002956E7" w:rsidP="002956E7">
      <w:pPr>
        <w:numPr>
          <w:ilvl w:val="0"/>
          <w:numId w:val="1"/>
        </w:numPr>
        <w:tabs>
          <w:tab w:val="left" w:pos="426"/>
        </w:tabs>
        <w:spacing w:after="200" w:line="276" w:lineRule="auto"/>
        <w:ind w:left="426" w:hanging="426"/>
        <w:contextualSpacing/>
        <w:rPr>
          <w:rFonts w:ascii="Calibri" w:eastAsia="Calibri" w:hAnsi="Calibri" w:cs="Times New Roman"/>
          <w:b/>
          <w:sz w:val="28"/>
          <w:szCs w:val="28"/>
        </w:rPr>
      </w:pPr>
      <w:r w:rsidRPr="002956E7">
        <w:rPr>
          <w:rFonts w:ascii="Calibri" w:eastAsia="Calibri" w:hAnsi="Calibri" w:cs="Times New Roman"/>
          <w:b/>
          <w:sz w:val="28"/>
          <w:szCs w:val="28"/>
        </w:rPr>
        <w:t>Position Descriptions</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956E7" w:rsidRDefault="002956E7" w:rsidP="002956E7">
      <w:pPr>
        <w:tabs>
          <w:tab w:val="left" w:pos="426"/>
        </w:tabs>
        <w:spacing w:after="200" w:line="276" w:lineRule="auto"/>
        <w:contextualSpacing/>
        <w:rPr>
          <w:rFonts w:ascii="Calibri" w:eastAsia="Calibri" w:hAnsi="Calibri" w:cs="Times New Roman"/>
        </w:rPr>
      </w:pPr>
      <w:r w:rsidRPr="002956E7">
        <w:rPr>
          <w:rFonts w:ascii="Calibri" w:eastAsia="Calibri" w:hAnsi="Calibri" w:cs="Times New Roman"/>
        </w:rPr>
        <w:t>A clear position description provides clarity and transparency for the company and its employees regarding expectations required for the role.</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956E7" w:rsidRDefault="002956E7" w:rsidP="002956E7">
      <w:pPr>
        <w:tabs>
          <w:tab w:val="left" w:pos="426"/>
        </w:tabs>
        <w:spacing w:after="200" w:line="276" w:lineRule="auto"/>
        <w:contextualSpacing/>
        <w:rPr>
          <w:rFonts w:ascii="Calibri" w:eastAsia="Calibri" w:hAnsi="Calibri" w:cs="Times New Roman"/>
        </w:rPr>
      </w:pPr>
      <w:r w:rsidRPr="002956E7">
        <w:rPr>
          <w:rFonts w:ascii="Calibri" w:eastAsia="Calibri" w:hAnsi="Calibri" w:cs="Times New Roman"/>
        </w:rPr>
        <w:t>It is important to ensure that position descriptions are reviewed on an annual basis.  This will ensure they are kept relevant and up to date, reflecting changing requirements.</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B58F4" w:rsidRDefault="005853AF" w:rsidP="002956E7">
      <w:pPr>
        <w:tabs>
          <w:tab w:val="left" w:pos="1134"/>
        </w:tabs>
        <w:spacing w:after="200" w:line="276" w:lineRule="auto"/>
        <w:contextualSpacing/>
        <w:rPr>
          <w:rFonts w:ascii="Calibri" w:eastAsia="Calibri" w:hAnsi="Calibri" w:cs="Times New Roman"/>
        </w:rPr>
      </w:pPr>
      <w:r w:rsidRPr="002B58F4">
        <w:rPr>
          <w:rFonts w:ascii="Calibri" w:eastAsia="Calibri" w:hAnsi="Calibri" w:cs="Times New Roman"/>
        </w:rPr>
        <w:t>ABC Company</w:t>
      </w:r>
      <w:r w:rsidR="002956E7" w:rsidRPr="002B58F4">
        <w:rPr>
          <w:rFonts w:ascii="Calibri" w:eastAsia="Calibri" w:hAnsi="Calibri" w:cs="Times New Roman"/>
        </w:rPr>
        <w:t xml:space="preserve"> </w:t>
      </w:r>
      <w:r w:rsidR="002956E7" w:rsidRPr="002956E7">
        <w:rPr>
          <w:rFonts w:ascii="Calibri" w:eastAsia="Calibri" w:hAnsi="Calibri" w:cs="Times New Roman"/>
        </w:rPr>
        <w:t xml:space="preserve">does not have position descriptions.  It is recommended that a best Practice position description be developed.  We can assist with developing and tailoring position descriptions to </w:t>
      </w:r>
      <w:r w:rsidRPr="002B58F4">
        <w:rPr>
          <w:rFonts w:ascii="Calibri" w:eastAsia="Calibri" w:hAnsi="Calibri" w:cs="Times New Roman"/>
        </w:rPr>
        <w:t>ABC Company</w:t>
      </w:r>
      <w:r w:rsidR="002956E7" w:rsidRPr="002B58F4">
        <w:rPr>
          <w:rFonts w:ascii="Calibri" w:eastAsia="Calibri" w:hAnsi="Calibri" w:cs="Times New Roman"/>
        </w:rPr>
        <w:t xml:space="preserve"> specific requirements. </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956E7" w:rsidRDefault="002956E7" w:rsidP="002956E7">
      <w:pPr>
        <w:numPr>
          <w:ilvl w:val="0"/>
          <w:numId w:val="1"/>
        </w:numPr>
        <w:tabs>
          <w:tab w:val="left" w:pos="426"/>
        </w:tabs>
        <w:spacing w:after="200" w:line="276" w:lineRule="auto"/>
        <w:ind w:left="426" w:hanging="426"/>
        <w:contextualSpacing/>
        <w:rPr>
          <w:rFonts w:ascii="Calibri" w:eastAsia="Calibri" w:hAnsi="Calibri" w:cs="Times New Roman"/>
          <w:b/>
          <w:sz w:val="28"/>
          <w:szCs w:val="28"/>
        </w:rPr>
      </w:pPr>
      <w:r w:rsidRPr="002956E7">
        <w:rPr>
          <w:rFonts w:ascii="Calibri" w:eastAsia="Calibri" w:hAnsi="Calibri" w:cs="Times New Roman"/>
          <w:b/>
          <w:sz w:val="28"/>
          <w:szCs w:val="28"/>
        </w:rPr>
        <w:t>Induction</w:t>
      </w:r>
    </w:p>
    <w:p w:rsidR="002956E7" w:rsidRPr="002956E7" w:rsidRDefault="002956E7" w:rsidP="002956E7">
      <w:pPr>
        <w:tabs>
          <w:tab w:val="left" w:pos="426"/>
        </w:tabs>
        <w:spacing w:after="200" w:line="276" w:lineRule="auto"/>
        <w:contextualSpacing/>
        <w:rPr>
          <w:rFonts w:ascii="Calibri" w:eastAsia="Calibri" w:hAnsi="Calibri" w:cs="Times New Roman"/>
          <w:b/>
        </w:rPr>
      </w:pPr>
    </w:p>
    <w:p w:rsidR="002956E7" w:rsidRPr="002956E7" w:rsidRDefault="002956E7" w:rsidP="002956E7">
      <w:pPr>
        <w:tabs>
          <w:tab w:val="left" w:pos="426"/>
        </w:tabs>
        <w:spacing w:after="200" w:line="276" w:lineRule="auto"/>
        <w:contextualSpacing/>
        <w:rPr>
          <w:rFonts w:ascii="Calibri" w:eastAsia="Calibri" w:hAnsi="Calibri" w:cs="Times New Roman"/>
        </w:rPr>
      </w:pPr>
      <w:r w:rsidRPr="002956E7">
        <w:rPr>
          <w:rFonts w:ascii="Calibri" w:eastAsia="Calibri" w:hAnsi="Calibri" w:cs="Times New Roman"/>
        </w:rPr>
        <w:t>There are several key areas that need to be included in an induction process when a new employee commences.</w:t>
      </w:r>
    </w:p>
    <w:p w:rsidR="002956E7" w:rsidRPr="002956E7" w:rsidRDefault="002956E7" w:rsidP="002956E7">
      <w:pPr>
        <w:tabs>
          <w:tab w:val="left" w:pos="426"/>
        </w:tabs>
        <w:spacing w:after="200" w:line="276" w:lineRule="auto"/>
        <w:contextualSpacing/>
        <w:rPr>
          <w:rFonts w:ascii="Calibri" w:eastAsia="Calibri" w:hAnsi="Calibri" w:cs="Times New Roman"/>
        </w:rPr>
      </w:pPr>
    </w:p>
    <w:p w:rsidR="002956E7" w:rsidRPr="002956E7" w:rsidRDefault="005853AF" w:rsidP="002956E7">
      <w:pPr>
        <w:tabs>
          <w:tab w:val="left" w:pos="1134"/>
        </w:tabs>
        <w:spacing w:after="200" w:line="276" w:lineRule="auto"/>
        <w:contextualSpacing/>
        <w:rPr>
          <w:rFonts w:ascii="Calibri" w:eastAsia="Calibri" w:hAnsi="Calibri" w:cs="Times New Roman"/>
        </w:rPr>
      </w:pPr>
      <w:r w:rsidRPr="002B58F4">
        <w:rPr>
          <w:rFonts w:ascii="Calibri" w:eastAsia="Calibri" w:hAnsi="Calibri" w:cs="Times New Roman"/>
        </w:rPr>
        <w:t>ABC Company</w:t>
      </w:r>
      <w:r w:rsidR="002956E7" w:rsidRPr="002B58F4">
        <w:rPr>
          <w:rFonts w:ascii="Calibri" w:eastAsia="Calibri" w:hAnsi="Calibri" w:cs="Times New Roman"/>
        </w:rPr>
        <w:t xml:space="preserve"> </w:t>
      </w:r>
      <w:r w:rsidR="002956E7" w:rsidRPr="002956E7">
        <w:rPr>
          <w:rFonts w:ascii="Calibri" w:eastAsia="Calibri" w:hAnsi="Calibri" w:cs="Times New Roman"/>
        </w:rPr>
        <w:t xml:space="preserve">does not have an induction process.  It is recommended that a best Practice induction process be developed.  We can assist with developing and tailoring the induction process to </w:t>
      </w:r>
      <w:r w:rsidRPr="002B58F4">
        <w:rPr>
          <w:rFonts w:ascii="Calibri" w:eastAsia="Calibri" w:hAnsi="Calibri" w:cs="Times New Roman"/>
        </w:rPr>
        <w:t>ABC Company</w:t>
      </w:r>
      <w:r w:rsidR="002956E7" w:rsidRPr="002B58F4">
        <w:rPr>
          <w:rFonts w:ascii="Calibri" w:eastAsia="Calibri" w:hAnsi="Calibri" w:cs="Times New Roman"/>
        </w:rPr>
        <w:t xml:space="preserve"> </w:t>
      </w:r>
      <w:r w:rsidR="002956E7" w:rsidRPr="002956E7">
        <w:rPr>
          <w:rFonts w:ascii="Calibri" w:eastAsia="Calibri" w:hAnsi="Calibri" w:cs="Times New Roman"/>
        </w:rPr>
        <w:t xml:space="preserve">specific requirements. </w:t>
      </w:r>
    </w:p>
    <w:p w:rsidR="002956E7" w:rsidRPr="002956E7" w:rsidRDefault="002956E7" w:rsidP="002956E7">
      <w:pPr>
        <w:tabs>
          <w:tab w:val="left" w:pos="1134"/>
        </w:tabs>
        <w:spacing w:after="200" w:line="276" w:lineRule="auto"/>
        <w:contextualSpacing/>
        <w:rPr>
          <w:rFonts w:ascii="Calibri" w:eastAsia="Calibri" w:hAnsi="Calibri" w:cs="Times New Roman"/>
        </w:rPr>
      </w:pPr>
    </w:p>
    <w:p w:rsidR="002956E7" w:rsidRPr="002956E7" w:rsidRDefault="002956E7" w:rsidP="002956E7">
      <w:pPr>
        <w:numPr>
          <w:ilvl w:val="0"/>
          <w:numId w:val="1"/>
        </w:numPr>
        <w:tabs>
          <w:tab w:val="left" w:pos="426"/>
        </w:tabs>
        <w:spacing w:after="200" w:line="276" w:lineRule="auto"/>
        <w:ind w:left="426" w:hanging="426"/>
        <w:contextualSpacing/>
        <w:rPr>
          <w:rFonts w:ascii="Calibri" w:eastAsia="Calibri" w:hAnsi="Calibri" w:cs="Times New Roman"/>
          <w:b/>
          <w:sz w:val="28"/>
          <w:szCs w:val="28"/>
        </w:rPr>
      </w:pPr>
      <w:r w:rsidRPr="002956E7">
        <w:rPr>
          <w:rFonts w:ascii="Calibri" w:eastAsia="Calibri" w:hAnsi="Calibri" w:cs="Times New Roman"/>
          <w:b/>
          <w:sz w:val="28"/>
          <w:szCs w:val="28"/>
        </w:rPr>
        <w:lastRenderedPageBreak/>
        <w:t>Pre-Employment Screening</w:t>
      </w:r>
    </w:p>
    <w:p w:rsidR="002956E7" w:rsidRPr="002956E7" w:rsidRDefault="002956E7" w:rsidP="002956E7">
      <w:pPr>
        <w:spacing w:after="200" w:line="276" w:lineRule="auto"/>
        <w:contextualSpacing/>
        <w:rPr>
          <w:rFonts w:ascii="Calibri" w:eastAsia="Calibri" w:hAnsi="Calibri" w:cs="Times New Roman"/>
          <w:b/>
        </w:rPr>
      </w:pP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rPr>
        <w:t>Best practice businesses include several key screening tools within the recruitment process.  These include the following:</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numPr>
          <w:ilvl w:val="0"/>
          <w:numId w:val="10"/>
        </w:numPr>
        <w:spacing w:after="200" w:line="276" w:lineRule="auto"/>
        <w:contextualSpacing/>
        <w:rPr>
          <w:rFonts w:ascii="Calibri" w:eastAsia="Calibri" w:hAnsi="Calibri" w:cs="Times New Roman"/>
        </w:rPr>
      </w:pPr>
      <w:r w:rsidRPr="002956E7">
        <w:rPr>
          <w:rFonts w:ascii="Calibri" w:eastAsia="Calibri" w:hAnsi="Calibri" w:cs="Times New Roman"/>
        </w:rPr>
        <w:t>Reference Checking;</w:t>
      </w:r>
    </w:p>
    <w:p w:rsidR="002956E7" w:rsidRPr="002956E7" w:rsidRDefault="002956E7" w:rsidP="002956E7">
      <w:pPr>
        <w:numPr>
          <w:ilvl w:val="0"/>
          <w:numId w:val="10"/>
        </w:numPr>
        <w:spacing w:after="200" w:line="276" w:lineRule="auto"/>
        <w:contextualSpacing/>
        <w:rPr>
          <w:rFonts w:ascii="Calibri" w:eastAsia="Calibri" w:hAnsi="Calibri" w:cs="Times New Roman"/>
        </w:rPr>
      </w:pPr>
      <w:r w:rsidRPr="002956E7">
        <w:rPr>
          <w:rFonts w:ascii="Calibri" w:eastAsia="Calibri" w:hAnsi="Calibri" w:cs="Times New Roman"/>
        </w:rPr>
        <w:t>Visa / Passport Checks;</w:t>
      </w:r>
    </w:p>
    <w:p w:rsidR="002956E7" w:rsidRPr="002956E7" w:rsidRDefault="002956E7" w:rsidP="002956E7">
      <w:pPr>
        <w:numPr>
          <w:ilvl w:val="0"/>
          <w:numId w:val="10"/>
        </w:numPr>
        <w:spacing w:after="200" w:line="276" w:lineRule="auto"/>
        <w:contextualSpacing/>
        <w:rPr>
          <w:rFonts w:ascii="Calibri" w:eastAsia="Calibri" w:hAnsi="Calibri" w:cs="Times New Roman"/>
        </w:rPr>
      </w:pPr>
      <w:r w:rsidRPr="002956E7">
        <w:rPr>
          <w:rFonts w:ascii="Calibri" w:eastAsia="Calibri" w:hAnsi="Calibri" w:cs="Times New Roman"/>
        </w:rPr>
        <w:t>Police Checks;</w:t>
      </w:r>
    </w:p>
    <w:p w:rsidR="002956E7" w:rsidRPr="002956E7" w:rsidRDefault="002956E7" w:rsidP="002956E7">
      <w:pPr>
        <w:numPr>
          <w:ilvl w:val="0"/>
          <w:numId w:val="10"/>
        </w:numPr>
        <w:spacing w:after="200" w:line="276" w:lineRule="auto"/>
        <w:contextualSpacing/>
        <w:rPr>
          <w:rFonts w:ascii="Calibri" w:eastAsia="Calibri" w:hAnsi="Calibri" w:cs="Times New Roman"/>
        </w:rPr>
      </w:pPr>
      <w:r w:rsidRPr="002956E7">
        <w:rPr>
          <w:rFonts w:ascii="Calibri" w:eastAsia="Calibri" w:hAnsi="Calibri" w:cs="Times New Roman"/>
        </w:rPr>
        <w:t>Qualification Checks;</w:t>
      </w:r>
    </w:p>
    <w:p w:rsidR="002956E7" w:rsidRPr="002956E7" w:rsidRDefault="002956E7" w:rsidP="002956E7">
      <w:pPr>
        <w:numPr>
          <w:ilvl w:val="0"/>
          <w:numId w:val="10"/>
        </w:numPr>
        <w:spacing w:after="200" w:line="276" w:lineRule="auto"/>
        <w:contextualSpacing/>
        <w:rPr>
          <w:rFonts w:ascii="Calibri" w:eastAsia="Calibri" w:hAnsi="Calibri" w:cs="Times New Roman"/>
        </w:rPr>
      </w:pPr>
      <w:r w:rsidRPr="002956E7">
        <w:rPr>
          <w:rFonts w:ascii="Calibri" w:eastAsia="Calibri" w:hAnsi="Calibri" w:cs="Times New Roman"/>
        </w:rPr>
        <w:t>Skills and aptitude testing.</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5853AF" w:rsidP="002956E7">
      <w:pPr>
        <w:tabs>
          <w:tab w:val="left" w:pos="1134"/>
        </w:tabs>
        <w:spacing w:after="200" w:line="276" w:lineRule="auto"/>
        <w:contextualSpacing/>
        <w:rPr>
          <w:rFonts w:ascii="Calibri" w:eastAsia="Calibri" w:hAnsi="Calibri" w:cs="Times New Roman"/>
        </w:rPr>
      </w:pPr>
      <w:r w:rsidRPr="002B58F4">
        <w:rPr>
          <w:rFonts w:ascii="Calibri" w:eastAsia="Calibri" w:hAnsi="Calibri" w:cs="Times New Roman"/>
        </w:rPr>
        <w:t>ABC Company</w:t>
      </w:r>
      <w:r w:rsidR="002956E7" w:rsidRPr="002B58F4">
        <w:rPr>
          <w:rFonts w:ascii="Calibri" w:eastAsia="Calibri" w:hAnsi="Calibri" w:cs="Times New Roman"/>
        </w:rPr>
        <w:t xml:space="preserve"> </w:t>
      </w:r>
      <w:r w:rsidR="002956E7" w:rsidRPr="002956E7">
        <w:rPr>
          <w:rFonts w:ascii="Calibri" w:eastAsia="Calibri" w:hAnsi="Calibri" w:cs="Times New Roman"/>
        </w:rPr>
        <w:t xml:space="preserve">does not have a screening process.  It is recommended that a best Practice screening process be developed.  To be considered best practice, the screening process should be reviewed to include all the screening tools listed above.  We can also assist by conducting these processes on behalf of </w:t>
      </w:r>
      <w:r w:rsidRPr="002B58F4">
        <w:rPr>
          <w:rFonts w:ascii="Calibri" w:eastAsia="Calibri" w:hAnsi="Calibri" w:cs="Times New Roman"/>
        </w:rPr>
        <w:t>ABC Company</w:t>
      </w:r>
      <w:r w:rsidR="002956E7" w:rsidRPr="002B58F4">
        <w:rPr>
          <w:rFonts w:ascii="Calibri" w:eastAsia="Calibri" w:hAnsi="Calibri" w:cs="Times New Roman"/>
        </w:rPr>
        <w:t xml:space="preserve"> </w:t>
      </w:r>
      <w:r w:rsidR="002956E7" w:rsidRPr="002956E7">
        <w:rPr>
          <w:rFonts w:ascii="Calibri" w:eastAsia="Calibri" w:hAnsi="Calibri" w:cs="Times New Roman"/>
        </w:rPr>
        <w:t>and to your specific requirements.</w:t>
      </w:r>
    </w:p>
    <w:p w:rsidR="002956E7" w:rsidRPr="002956E7" w:rsidRDefault="002956E7" w:rsidP="002956E7">
      <w:pPr>
        <w:tabs>
          <w:tab w:val="left" w:pos="1134"/>
        </w:tabs>
        <w:spacing w:after="200" w:line="276" w:lineRule="auto"/>
        <w:contextualSpacing/>
        <w:rPr>
          <w:rFonts w:ascii="Calibri" w:eastAsia="Calibri" w:hAnsi="Calibri" w:cs="Times New Roman"/>
        </w:rPr>
      </w:pPr>
    </w:p>
    <w:p w:rsidR="002956E7" w:rsidRPr="002956E7" w:rsidRDefault="002956E7" w:rsidP="002956E7">
      <w:pPr>
        <w:numPr>
          <w:ilvl w:val="0"/>
          <w:numId w:val="1"/>
        </w:numPr>
        <w:tabs>
          <w:tab w:val="left" w:pos="1134"/>
        </w:tabs>
        <w:spacing w:after="200" w:line="276" w:lineRule="auto"/>
        <w:ind w:left="426" w:hanging="426"/>
        <w:contextualSpacing/>
        <w:rPr>
          <w:rFonts w:ascii="Calibri" w:eastAsia="Calibri" w:hAnsi="Calibri" w:cs="Times New Roman"/>
          <w:b/>
          <w:sz w:val="28"/>
          <w:szCs w:val="28"/>
        </w:rPr>
      </w:pPr>
      <w:r w:rsidRPr="002956E7">
        <w:rPr>
          <w:rFonts w:ascii="Calibri" w:eastAsia="Calibri" w:hAnsi="Calibri" w:cs="Times New Roman"/>
          <w:b/>
          <w:sz w:val="28"/>
          <w:szCs w:val="28"/>
        </w:rPr>
        <w:t>Exit Interview process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rPr>
        <w:t xml:space="preserve">Best practice businesses conduct Exit Interviews on all staff voluntarily leaving the business.  Feedback from an existing employee can be useful in determining what the company does well, and what it needs to improve.  </w:t>
      </w:r>
    </w:p>
    <w:p w:rsidR="002956E7" w:rsidRPr="002956E7" w:rsidRDefault="002956E7" w:rsidP="002956E7">
      <w:pPr>
        <w:spacing w:after="200" w:line="276" w:lineRule="auto"/>
        <w:contextualSpacing/>
        <w:rPr>
          <w:rFonts w:ascii="Calibri" w:eastAsia="Calibri" w:hAnsi="Calibri" w:cs="Times New Roman"/>
        </w:rPr>
      </w:pPr>
    </w:p>
    <w:p w:rsidR="002956E7" w:rsidRPr="002B58F4" w:rsidRDefault="005853AF" w:rsidP="002956E7">
      <w:pPr>
        <w:tabs>
          <w:tab w:val="left" w:pos="1134"/>
        </w:tabs>
        <w:spacing w:after="200" w:line="276" w:lineRule="auto"/>
        <w:contextualSpacing/>
        <w:rPr>
          <w:rFonts w:ascii="Calibri" w:eastAsia="Calibri" w:hAnsi="Calibri" w:cs="Times New Roman"/>
        </w:rPr>
      </w:pPr>
      <w:r w:rsidRPr="002B58F4">
        <w:rPr>
          <w:rFonts w:ascii="Calibri" w:eastAsia="Calibri" w:hAnsi="Calibri" w:cs="Times New Roman"/>
        </w:rPr>
        <w:t>ABC Company</w:t>
      </w:r>
      <w:r w:rsidR="002956E7" w:rsidRPr="002B58F4">
        <w:rPr>
          <w:rFonts w:ascii="Calibri" w:eastAsia="Calibri" w:hAnsi="Calibri" w:cs="Times New Roman"/>
        </w:rPr>
        <w:t xml:space="preserve"> </w:t>
      </w:r>
      <w:r w:rsidR="002956E7" w:rsidRPr="002956E7">
        <w:rPr>
          <w:rFonts w:ascii="Calibri" w:eastAsia="Calibri" w:hAnsi="Calibri" w:cs="Times New Roman"/>
        </w:rPr>
        <w:t xml:space="preserve">does not have an exit interview process.  It is recommended that a best Practice exit interview process be developed.  We can also assist by conducting these processes on behalf of </w:t>
      </w:r>
      <w:r w:rsidRPr="002B58F4">
        <w:rPr>
          <w:rFonts w:ascii="Calibri" w:eastAsia="Calibri" w:hAnsi="Calibri" w:cs="Times New Roman"/>
        </w:rPr>
        <w:t>ABC Company</w:t>
      </w:r>
      <w:r w:rsidR="002956E7" w:rsidRPr="002B58F4">
        <w:rPr>
          <w:rFonts w:ascii="Calibri" w:eastAsia="Calibri" w:hAnsi="Calibri" w:cs="Times New Roman"/>
        </w:rPr>
        <w:t xml:space="preserve"> and to your specific requirements.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spacing w:after="200" w:line="276" w:lineRule="auto"/>
        <w:contextualSpacing/>
        <w:rPr>
          <w:rFonts w:ascii="Calibri" w:eastAsia="Calibri" w:hAnsi="Calibri" w:cs="Times New Roman"/>
          <w:b/>
          <w:sz w:val="28"/>
          <w:szCs w:val="28"/>
        </w:rPr>
      </w:pPr>
      <w:r w:rsidRPr="002956E7">
        <w:rPr>
          <w:rFonts w:ascii="Calibri" w:eastAsia="Calibri" w:hAnsi="Calibri" w:cs="Times New Roman"/>
          <w:b/>
          <w:sz w:val="28"/>
          <w:szCs w:val="28"/>
        </w:rPr>
        <w:t>Ongoing Support</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rPr>
        <w:t xml:space="preserve">The documents referred too in this report are all available on </w:t>
      </w:r>
      <w:hyperlink r:id="rId12" w:history="1">
        <w:r w:rsidRPr="002956E7">
          <w:rPr>
            <w:rFonts w:ascii="Calibri" w:eastAsia="Calibri" w:hAnsi="Calibri" w:cs="Times New Roman"/>
            <w:color w:val="0563C1"/>
            <w:u w:val="single"/>
          </w:rPr>
          <w:t>www.myhronline.com.au</w:t>
        </w:r>
      </w:hyperlink>
      <w:r w:rsidRPr="002956E7">
        <w:rPr>
          <w:rFonts w:ascii="Calibri" w:eastAsia="Calibri" w:hAnsi="Calibri" w:cs="Times New Roman"/>
        </w:rPr>
        <w:t xml:space="preserve"> .   Our experienced Human Resource Consultants are available to assist further with:</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numPr>
          <w:ilvl w:val="0"/>
          <w:numId w:val="6"/>
        </w:numPr>
        <w:spacing w:after="200" w:line="276" w:lineRule="auto"/>
        <w:contextualSpacing/>
        <w:rPr>
          <w:rFonts w:ascii="Calibri" w:eastAsia="Calibri" w:hAnsi="Calibri" w:cs="Times New Roman"/>
        </w:rPr>
      </w:pPr>
      <w:r w:rsidRPr="002956E7">
        <w:rPr>
          <w:rFonts w:ascii="Calibri" w:eastAsia="Calibri" w:hAnsi="Calibri" w:cs="Times New Roman"/>
        </w:rPr>
        <w:t>explaining the contents of this report;</w:t>
      </w:r>
    </w:p>
    <w:p w:rsidR="002956E7" w:rsidRPr="002956E7" w:rsidRDefault="002956E7" w:rsidP="002956E7">
      <w:pPr>
        <w:numPr>
          <w:ilvl w:val="0"/>
          <w:numId w:val="6"/>
        </w:numPr>
        <w:spacing w:after="200" w:line="276" w:lineRule="auto"/>
        <w:contextualSpacing/>
        <w:rPr>
          <w:rFonts w:ascii="Calibri" w:eastAsia="Calibri" w:hAnsi="Calibri" w:cs="Times New Roman"/>
        </w:rPr>
      </w:pPr>
      <w:r w:rsidRPr="002956E7">
        <w:rPr>
          <w:rFonts w:ascii="Calibri" w:eastAsia="Calibri" w:hAnsi="Calibri" w:cs="Times New Roman"/>
        </w:rPr>
        <w:t>assisting with the selection of required documents;</w:t>
      </w:r>
    </w:p>
    <w:p w:rsidR="002956E7" w:rsidRPr="002956E7" w:rsidRDefault="002956E7" w:rsidP="002956E7">
      <w:pPr>
        <w:numPr>
          <w:ilvl w:val="0"/>
          <w:numId w:val="6"/>
        </w:numPr>
        <w:spacing w:after="200" w:line="276" w:lineRule="auto"/>
        <w:contextualSpacing/>
        <w:rPr>
          <w:rFonts w:ascii="Calibri" w:eastAsia="Calibri" w:hAnsi="Calibri" w:cs="Times New Roman"/>
        </w:rPr>
      </w:pPr>
      <w:r w:rsidRPr="002956E7">
        <w:rPr>
          <w:rFonts w:ascii="Calibri" w:eastAsia="Calibri" w:hAnsi="Calibri" w:cs="Times New Roman"/>
        </w:rPr>
        <w:t xml:space="preserve">assistance with tailoring these documents </w:t>
      </w:r>
      <w:r w:rsidRPr="002B58F4">
        <w:rPr>
          <w:rFonts w:ascii="Calibri" w:eastAsia="Calibri" w:hAnsi="Calibri" w:cs="Times New Roman"/>
        </w:rPr>
        <w:t xml:space="preserve">to </w:t>
      </w:r>
      <w:r w:rsidR="005853AF" w:rsidRPr="002B58F4">
        <w:rPr>
          <w:rFonts w:ascii="Calibri" w:eastAsia="Calibri" w:hAnsi="Calibri" w:cs="Times New Roman"/>
        </w:rPr>
        <w:t>ABC Company</w:t>
      </w:r>
      <w:r w:rsidRPr="002B58F4">
        <w:rPr>
          <w:rFonts w:ascii="Calibri" w:eastAsia="Calibri" w:hAnsi="Calibri" w:cs="Times New Roman"/>
        </w:rPr>
        <w:t xml:space="preserve"> </w:t>
      </w:r>
      <w:r w:rsidRPr="002956E7">
        <w:rPr>
          <w:rFonts w:ascii="Calibri" w:eastAsia="Calibri" w:hAnsi="Calibri" w:cs="Times New Roman"/>
        </w:rPr>
        <w:t>specific requirements;</w:t>
      </w:r>
    </w:p>
    <w:p w:rsidR="002956E7" w:rsidRPr="002956E7" w:rsidRDefault="002956E7" w:rsidP="002956E7">
      <w:pPr>
        <w:numPr>
          <w:ilvl w:val="0"/>
          <w:numId w:val="6"/>
        </w:numPr>
        <w:spacing w:after="200" w:line="276" w:lineRule="auto"/>
        <w:contextualSpacing/>
        <w:rPr>
          <w:rFonts w:ascii="Calibri" w:eastAsia="Calibri" w:hAnsi="Calibri" w:cs="Times New Roman"/>
        </w:rPr>
      </w:pPr>
      <w:r w:rsidRPr="002956E7">
        <w:rPr>
          <w:rFonts w:ascii="Calibri" w:eastAsia="Calibri" w:hAnsi="Calibri" w:cs="Times New Roman"/>
        </w:rPr>
        <w:t>one on one Human Resources consulting and support during normal business hours.</w:t>
      </w:r>
    </w:p>
    <w:p w:rsidR="002956E7" w:rsidRPr="002956E7" w:rsidRDefault="002956E7" w:rsidP="002956E7">
      <w:pPr>
        <w:spacing w:after="200" w:line="276" w:lineRule="auto"/>
        <w:contextualSpacing/>
        <w:rPr>
          <w:rFonts w:ascii="Calibri" w:eastAsia="Calibri" w:hAnsi="Calibri" w:cs="Times New Roman"/>
        </w:rPr>
      </w:pPr>
    </w:p>
    <w:p w:rsidR="002956E7" w:rsidRPr="002956E7" w:rsidRDefault="002956E7" w:rsidP="002956E7">
      <w:pPr>
        <w:spacing w:after="200" w:line="276" w:lineRule="auto"/>
        <w:contextualSpacing/>
        <w:rPr>
          <w:rFonts w:ascii="Calibri" w:eastAsia="Calibri" w:hAnsi="Calibri" w:cs="Times New Roman"/>
        </w:rPr>
      </w:pPr>
      <w:r w:rsidRPr="002956E7">
        <w:rPr>
          <w:rFonts w:ascii="Calibri" w:eastAsia="Calibri" w:hAnsi="Calibri" w:cs="Times New Roman"/>
        </w:rPr>
        <w:t xml:space="preserve">For further assistance please contact us at </w:t>
      </w:r>
      <w:hyperlink r:id="rId13" w:history="1">
        <w:r w:rsidRPr="002956E7">
          <w:rPr>
            <w:rFonts w:ascii="Calibri" w:eastAsia="Calibri" w:hAnsi="Calibri" w:cs="Times New Roman"/>
            <w:color w:val="0563C1"/>
            <w:u w:val="single"/>
          </w:rPr>
          <w:t>www.myhronline.com.au</w:t>
        </w:r>
      </w:hyperlink>
      <w:r w:rsidRPr="002956E7">
        <w:rPr>
          <w:rFonts w:ascii="Calibri" w:eastAsia="Calibri" w:hAnsi="Calibri" w:cs="Times New Roman"/>
        </w:rPr>
        <w:t xml:space="preserve"> .</w:t>
      </w:r>
    </w:p>
    <w:p w:rsidR="00705FA7" w:rsidRPr="00705FA7" w:rsidRDefault="00705FA7" w:rsidP="00784C28">
      <w:pPr>
        <w:ind w:right="-1000"/>
      </w:pPr>
    </w:p>
    <w:sectPr w:rsidR="00705FA7" w:rsidRPr="00705FA7" w:rsidSect="002956E7">
      <w:headerReference w:type="default" r:id="rId14"/>
      <w:footerReference w:type="default" r:id="rId15"/>
      <w:headerReference w:type="first" r:id="rId16"/>
      <w:pgSz w:w="11900" w:h="16840" w:code="9"/>
      <w:pgMar w:top="0" w:right="1134" w:bottom="567" w:left="1134" w:header="709" w:footer="289" w:gutter="0"/>
      <w:paperSrc w:first="1" w:other="1"/>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5A2" w:rsidRDefault="003905A2" w:rsidP="001779BB">
      <w:pPr>
        <w:spacing w:after="0" w:line="240" w:lineRule="auto"/>
      </w:pPr>
      <w:r>
        <w:separator/>
      </w:r>
    </w:p>
  </w:endnote>
  <w:endnote w:type="continuationSeparator" w:id="0">
    <w:p w:rsidR="003905A2" w:rsidRDefault="003905A2" w:rsidP="0017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870567"/>
      <w:docPartObj>
        <w:docPartGallery w:val="Page Numbers (Bottom of Page)"/>
        <w:docPartUnique/>
      </w:docPartObj>
    </w:sdtPr>
    <w:sdtEndPr>
      <w:rPr>
        <w:color w:val="7F7F7F" w:themeColor="background1" w:themeShade="7F"/>
        <w:spacing w:val="60"/>
      </w:rPr>
    </w:sdtEndPr>
    <w:sdtContent>
      <w:p w:rsidR="002956E7" w:rsidRDefault="002956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7931" w:rsidRPr="00B77931">
          <w:rPr>
            <w:b/>
            <w:bCs/>
            <w:noProof/>
          </w:rPr>
          <w:t>3</w:t>
        </w:r>
        <w:r>
          <w:rPr>
            <w:b/>
            <w:bCs/>
            <w:noProof/>
          </w:rPr>
          <w:fldChar w:fldCharType="end"/>
        </w:r>
        <w:r>
          <w:rPr>
            <w:b/>
            <w:bCs/>
          </w:rPr>
          <w:t xml:space="preserve"> | </w:t>
        </w:r>
        <w:r>
          <w:rPr>
            <w:color w:val="7F7F7F" w:themeColor="background1" w:themeShade="7F"/>
            <w:spacing w:val="60"/>
          </w:rPr>
          <w:t>Page</w:t>
        </w:r>
      </w:p>
    </w:sdtContent>
  </w:sdt>
  <w:p w:rsidR="002956E7" w:rsidRDefault="0029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5A2" w:rsidRDefault="003905A2" w:rsidP="001779BB">
      <w:pPr>
        <w:spacing w:after="0" w:line="240" w:lineRule="auto"/>
      </w:pPr>
      <w:r>
        <w:separator/>
      </w:r>
    </w:p>
  </w:footnote>
  <w:footnote w:type="continuationSeparator" w:id="0">
    <w:p w:rsidR="003905A2" w:rsidRDefault="003905A2" w:rsidP="00177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6E7" w:rsidRDefault="002956E7" w:rsidP="002956E7">
    <w:pPr>
      <w:pStyle w:val="Header"/>
      <w:ind w:left="7513"/>
    </w:pPr>
    <w:r>
      <w:rPr>
        <w:noProof/>
        <w:lang w:eastAsia="en-AU"/>
      </w:rPr>
      <w:drawing>
        <wp:inline distT="0" distB="0" distL="0" distR="0" wp14:anchorId="7365D977" wp14:editId="25549C80">
          <wp:extent cx="1871992" cy="390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314" cy="450765"/>
                  </a:xfrm>
                  <a:prstGeom prst="rect">
                    <a:avLst/>
                  </a:prstGeom>
                  <a:noFill/>
                </pic:spPr>
              </pic:pic>
            </a:graphicData>
          </a:graphic>
        </wp:inline>
      </w:drawing>
    </w:r>
  </w:p>
  <w:p w:rsidR="002956E7" w:rsidRDefault="00295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9BB" w:rsidRDefault="00784C28" w:rsidP="00784C28">
    <w:pPr>
      <w:pStyle w:val="Header"/>
      <w:tabs>
        <w:tab w:val="left" w:pos="7513"/>
      </w:tabs>
      <w:ind w:right="-1134"/>
    </w:pPr>
    <w:r>
      <w:tab/>
    </w:r>
    <w:r>
      <w:tab/>
    </w:r>
    <w:r w:rsidR="001779BB">
      <w:rPr>
        <w:noProof/>
        <w:lang w:eastAsia="en-AU"/>
      </w:rPr>
      <w:drawing>
        <wp:inline distT="0" distB="0" distL="0" distR="0" wp14:anchorId="741362DD" wp14:editId="26C4A0F6">
          <wp:extent cx="1871992" cy="390243"/>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314" cy="450765"/>
                  </a:xfrm>
                  <a:prstGeom prst="rect">
                    <a:avLst/>
                  </a:prstGeom>
                  <a:noFill/>
                </pic:spPr>
              </pic:pic>
            </a:graphicData>
          </a:graphic>
        </wp:inline>
      </w:drawing>
    </w:r>
  </w:p>
  <w:p w:rsidR="001779BB" w:rsidRDefault="00177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4FA"/>
    <w:multiLevelType w:val="multilevel"/>
    <w:tmpl w:val="FE2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C20BF"/>
    <w:multiLevelType w:val="hybridMultilevel"/>
    <w:tmpl w:val="B69E5B1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57407"/>
    <w:multiLevelType w:val="hybridMultilevel"/>
    <w:tmpl w:val="25A8FA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6236434"/>
    <w:multiLevelType w:val="hybridMultilevel"/>
    <w:tmpl w:val="D7F2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936ED"/>
    <w:multiLevelType w:val="hybridMultilevel"/>
    <w:tmpl w:val="C0A2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DF4D9B"/>
    <w:multiLevelType w:val="hybridMultilevel"/>
    <w:tmpl w:val="1166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AE161F"/>
    <w:multiLevelType w:val="hybridMultilevel"/>
    <w:tmpl w:val="B4C8E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892AC6"/>
    <w:multiLevelType w:val="hybridMultilevel"/>
    <w:tmpl w:val="55AC1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C63136"/>
    <w:multiLevelType w:val="hybridMultilevel"/>
    <w:tmpl w:val="01D6D48E"/>
    <w:lvl w:ilvl="0" w:tplc="5DA86F52">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826D5"/>
    <w:multiLevelType w:val="hybridMultilevel"/>
    <w:tmpl w:val="DAC2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A36DD9"/>
    <w:multiLevelType w:val="hybridMultilevel"/>
    <w:tmpl w:val="FC0C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25AAF"/>
    <w:multiLevelType w:val="hybridMultilevel"/>
    <w:tmpl w:val="7A4885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4"/>
  </w:num>
  <w:num w:numId="7">
    <w:abstractNumId w:val="8"/>
  </w:num>
  <w:num w:numId="8">
    <w:abstractNumId w:val="0"/>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BB"/>
    <w:rsid w:val="000F2102"/>
    <w:rsid w:val="00126E8A"/>
    <w:rsid w:val="001779BB"/>
    <w:rsid w:val="00271F81"/>
    <w:rsid w:val="002956E7"/>
    <w:rsid w:val="002B58F4"/>
    <w:rsid w:val="003905A2"/>
    <w:rsid w:val="003A65B8"/>
    <w:rsid w:val="003E06E9"/>
    <w:rsid w:val="004514F4"/>
    <w:rsid w:val="00582C15"/>
    <w:rsid w:val="005853AF"/>
    <w:rsid w:val="0068581B"/>
    <w:rsid w:val="006F1729"/>
    <w:rsid w:val="00705FA7"/>
    <w:rsid w:val="00745CF4"/>
    <w:rsid w:val="00784C28"/>
    <w:rsid w:val="007B7ACD"/>
    <w:rsid w:val="007C73D0"/>
    <w:rsid w:val="008D53D7"/>
    <w:rsid w:val="008F0865"/>
    <w:rsid w:val="0097093D"/>
    <w:rsid w:val="00A371DB"/>
    <w:rsid w:val="00A56FBD"/>
    <w:rsid w:val="00AB26F4"/>
    <w:rsid w:val="00B21E76"/>
    <w:rsid w:val="00B274BA"/>
    <w:rsid w:val="00B77931"/>
    <w:rsid w:val="00C913DC"/>
    <w:rsid w:val="00CC6E7C"/>
    <w:rsid w:val="00D148ED"/>
    <w:rsid w:val="00D32FAC"/>
    <w:rsid w:val="00DC4DE3"/>
    <w:rsid w:val="00DD1476"/>
    <w:rsid w:val="00DE26C7"/>
    <w:rsid w:val="00DF6295"/>
    <w:rsid w:val="00F0568E"/>
    <w:rsid w:val="00F409A7"/>
    <w:rsid w:val="00F509A2"/>
    <w:rsid w:val="00F9346B"/>
    <w:rsid w:val="00FE5967"/>
    <w:rsid w:val="00FF7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3EC6A"/>
  <w15:chartTrackingRefBased/>
  <w15:docId w15:val="{6F761D4F-CD51-4A65-A55C-5CDCBABE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BB"/>
    <w:rPr>
      <w:rFonts w:ascii="Segoe UI" w:hAnsi="Segoe UI" w:cs="Segoe UI"/>
      <w:sz w:val="18"/>
      <w:szCs w:val="18"/>
    </w:rPr>
  </w:style>
  <w:style w:type="paragraph" w:styleId="Header">
    <w:name w:val="header"/>
    <w:basedOn w:val="Normal"/>
    <w:link w:val="HeaderChar"/>
    <w:uiPriority w:val="99"/>
    <w:unhideWhenUsed/>
    <w:rsid w:val="00177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9BB"/>
  </w:style>
  <w:style w:type="paragraph" w:styleId="Footer">
    <w:name w:val="footer"/>
    <w:basedOn w:val="Normal"/>
    <w:link w:val="FooterChar"/>
    <w:uiPriority w:val="99"/>
    <w:unhideWhenUsed/>
    <w:rsid w:val="00177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9BB"/>
  </w:style>
  <w:style w:type="numbering" w:customStyle="1" w:styleId="NoList1">
    <w:name w:val="No List1"/>
    <w:next w:val="NoList"/>
    <w:uiPriority w:val="99"/>
    <w:semiHidden/>
    <w:unhideWhenUsed/>
    <w:rsid w:val="002956E7"/>
  </w:style>
  <w:style w:type="paragraph" w:styleId="ListParagraph">
    <w:name w:val="List Paragraph"/>
    <w:basedOn w:val="Normal"/>
    <w:uiPriority w:val="34"/>
    <w:qFormat/>
    <w:rsid w:val="002956E7"/>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2956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hronline.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hronline.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hronline.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hronline.com.au" TargetMode="External"/><Relationship Id="rId4" Type="http://schemas.openxmlformats.org/officeDocument/2006/relationships/settings" Target="settings.xml"/><Relationship Id="rId9" Type="http://schemas.openxmlformats.org/officeDocument/2006/relationships/hyperlink" Target="http://www.myhronline/policies.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E397-486A-451A-A332-E2C4860B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2</dc:creator>
  <cp:keywords/>
  <dc:description/>
  <cp:lastModifiedBy>Adam Clark</cp:lastModifiedBy>
  <cp:revision>7</cp:revision>
  <cp:lastPrinted>2016-11-30T01:31:00Z</cp:lastPrinted>
  <dcterms:created xsi:type="dcterms:W3CDTF">2017-04-30T01:28:00Z</dcterms:created>
  <dcterms:modified xsi:type="dcterms:W3CDTF">2017-09-10T23:42:00Z</dcterms:modified>
</cp:coreProperties>
</file>